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754F5" w:rsidP="004754F5" w:rsidRDefault="004754F5" w14:paraId="42A50957" w14:textId="17DB3F3E">
      <w:pPr>
        <w:pStyle w:val="NormalWeb"/>
      </w:pPr>
      <w:r>
        <w:rPr>
          <w:rFonts w:ascii="Calibri" w:hAnsi="Calibri" w:cs="Calibri"/>
          <w:b/>
          <w:bCs/>
          <w:sz w:val="32"/>
          <w:szCs w:val="32"/>
        </w:rPr>
        <w:t xml:space="preserve">            </w:t>
      </w:r>
      <w:r w:rsidRPr="004754F5" w:rsidR="0014556C">
        <w:rPr>
          <w:rFonts w:ascii="Calibri" w:hAnsi="Calibri" w:cs="Calibri"/>
          <w:b/>
          <w:bCs/>
          <w:sz w:val="32"/>
          <w:szCs w:val="32"/>
        </w:rPr>
        <w:t>Ofsted planning call support tool</w:t>
      </w:r>
      <w:r w:rsidRPr="004754F5">
        <w:rPr>
          <w:rFonts w:ascii="Calibri" w:hAnsi="Calibri" w:cs="Calibri"/>
          <w:b/>
          <w:bCs/>
          <w:sz w:val="32"/>
          <w:szCs w:val="32"/>
        </w:rPr>
        <w:t xml:space="preserve"> for Early Years providers</w:t>
      </w:r>
      <w:r w:rsidRPr="004754F5" w:rsidR="0014556C">
        <w:rPr>
          <w:rFonts w:ascii="Calibri" w:hAnsi="Calibri" w:cs="Calibri"/>
          <w:b/>
          <w:bCs/>
          <w:sz w:val="32"/>
          <w:szCs w:val="32"/>
        </w:rPr>
        <w:t>.</w:t>
      </w:r>
      <w:r w:rsidR="008913CC">
        <w:rPr>
          <w:rFonts w:ascii="Calibri" w:hAnsi="Calibri" w:cs="Calibri"/>
          <w:b/>
          <w:bCs/>
          <w:sz w:val="36"/>
          <w:szCs w:val="36"/>
        </w:rPr>
        <w:t xml:space="preserve"> </w:t>
      </w:r>
      <w:r>
        <w:rPr>
          <w:noProof/>
        </w:rPr>
        <w:drawing>
          <wp:inline distT="0" distB="0" distL="0" distR="0" wp14:anchorId="2ADB4CD5" wp14:editId="44ABA5E1">
            <wp:extent cx="1004187" cy="564543"/>
            <wp:effectExtent l="0" t="0" r="5715" b="698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4955" cy="604328"/>
                    </a:xfrm>
                    <a:prstGeom prst="rect">
                      <a:avLst/>
                    </a:prstGeom>
                    <a:noFill/>
                    <a:ln>
                      <a:noFill/>
                    </a:ln>
                  </pic:spPr>
                </pic:pic>
              </a:graphicData>
            </a:graphic>
          </wp:inline>
        </w:drawing>
      </w:r>
    </w:p>
    <w:p w:rsidRPr="008913CC" w:rsidR="0014556C" w:rsidP="004754F5" w:rsidRDefault="0014556C" w14:paraId="33852146" w14:textId="7A6E6DDF">
      <w:pPr>
        <w:pStyle w:val="NormalWeb"/>
        <w:rPr>
          <w:rFonts w:ascii="Calibri" w:hAnsi="Calibri" w:cs="Calibri"/>
          <w:sz w:val="22"/>
          <w:szCs w:val="22"/>
        </w:rPr>
      </w:pPr>
      <w:hyperlink w:history="1" r:id="rId8">
        <w:r w:rsidRPr="008913CC">
          <w:rPr>
            <w:rStyle w:val="Hyperlink"/>
            <w:rFonts w:ascii="Calibri" w:hAnsi="Calibri" w:cs="Calibri"/>
            <w:b/>
            <w:bCs/>
            <w:sz w:val="22"/>
            <w:szCs w:val="22"/>
          </w:rPr>
          <w:t>The Early Years inspection operating guide</w:t>
        </w:r>
      </w:hyperlink>
      <w:r w:rsidRPr="008913CC">
        <w:rPr>
          <w:rFonts w:ascii="Calibri" w:hAnsi="Calibri" w:cs="Calibri"/>
          <w:b/>
          <w:bCs/>
          <w:sz w:val="22"/>
          <w:szCs w:val="22"/>
        </w:rPr>
        <w:t xml:space="preserve"> </w:t>
      </w:r>
      <w:r w:rsidRPr="008913CC">
        <w:rPr>
          <w:rFonts w:ascii="Calibri" w:hAnsi="Calibri" w:cs="Calibri"/>
          <w:sz w:val="22"/>
          <w:szCs w:val="22"/>
        </w:rPr>
        <w:t xml:space="preserve">for </w:t>
      </w:r>
      <w:proofErr w:type="gramStart"/>
      <w:r w:rsidRPr="008913CC">
        <w:rPr>
          <w:rFonts w:ascii="Calibri" w:hAnsi="Calibri" w:cs="Calibri"/>
          <w:sz w:val="22"/>
          <w:szCs w:val="22"/>
        </w:rPr>
        <w:t>inspectors</w:t>
      </w:r>
      <w:proofErr w:type="gramEnd"/>
      <w:r w:rsidRPr="008913CC">
        <w:rPr>
          <w:rFonts w:ascii="Calibri" w:hAnsi="Calibri" w:cs="Calibri"/>
          <w:sz w:val="22"/>
          <w:szCs w:val="22"/>
        </w:rPr>
        <w:t xml:space="preserve"> states:</w:t>
      </w:r>
    </w:p>
    <w:p w:rsidRPr="008913CC" w:rsidR="0014556C" w:rsidP="0014556C" w:rsidRDefault="0014556C" w14:paraId="2D076E3D" w14:textId="77777777">
      <w:pPr>
        <w:pStyle w:val="ListParagraph"/>
        <w:numPr>
          <w:ilvl w:val="0"/>
          <w:numId w:val="1"/>
        </w:numPr>
        <w:rPr>
          <w:rFonts w:ascii="Calibri" w:hAnsi="Calibri" w:cs="Calibri"/>
        </w:rPr>
      </w:pPr>
      <w:r w:rsidRPr="008913CC">
        <w:rPr>
          <w:rFonts w:ascii="Calibri" w:hAnsi="Calibri" w:cs="Calibri"/>
        </w:rPr>
        <w:t>Inspectors will look at your website (if you have one) before they visit.</w:t>
      </w:r>
    </w:p>
    <w:p w:rsidRPr="008913CC" w:rsidR="0014556C" w:rsidP="0014556C" w:rsidRDefault="0014556C" w14:paraId="715256D1" w14:textId="08A7BE12">
      <w:pPr>
        <w:pStyle w:val="ListParagraph"/>
        <w:numPr>
          <w:ilvl w:val="0"/>
          <w:numId w:val="1"/>
        </w:numPr>
        <w:rPr>
          <w:rFonts w:ascii="Calibri" w:hAnsi="Calibri" w:cs="Calibri"/>
        </w:rPr>
      </w:pPr>
      <w:r w:rsidRPr="008913CC">
        <w:rPr>
          <w:rFonts w:ascii="Calibri" w:hAnsi="Calibri" w:cs="Calibri"/>
        </w:rPr>
        <w:t>Inspectors will consider publicly available data relating to</w:t>
      </w:r>
      <w:r w:rsidR="004754F5">
        <w:rPr>
          <w:rFonts w:ascii="Calibri" w:hAnsi="Calibri" w:cs="Calibri"/>
        </w:rPr>
        <w:t xml:space="preserve"> the</w:t>
      </w:r>
      <w:r w:rsidRPr="008913CC">
        <w:rPr>
          <w:rFonts w:ascii="Calibri" w:hAnsi="Calibri" w:cs="Calibri"/>
        </w:rPr>
        <w:t xml:space="preserve"> context of</w:t>
      </w:r>
      <w:r w:rsidR="004754F5">
        <w:rPr>
          <w:rFonts w:ascii="Calibri" w:hAnsi="Calibri" w:cs="Calibri"/>
        </w:rPr>
        <w:t xml:space="preserve"> your</w:t>
      </w:r>
      <w:r w:rsidRPr="008913CC">
        <w:rPr>
          <w:rFonts w:ascii="Calibri" w:hAnsi="Calibri" w:cs="Calibri"/>
        </w:rPr>
        <w:t xml:space="preserve"> local area </w:t>
      </w:r>
      <w:proofErr w:type="spellStart"/>
      <w:r w:rsidRPr="008913CC">
        <w:rPr>
          <w:rFonts w:ascii="Calibri" w:hAnsi="Calibri" w:cs="Calibri"/>
        </w:rPr>
        <w:t>eg</w:t>
      </w:r>
      <w:proofErr w:type="spellEnd"/>
      <w:r w:rsidRPr="008913CC">
        <w:rPr>
          <w:rFonts w:ascii="Calibri" w:hAnsi="Calibri" w:cs="Calibri"/>
        </w:rPr>
        <w:t xml:space="preserve"> deprivation levels, EYPP, obesity &amp; oral health statistics, </w:t>
      </w:r>
    </w:p>
    <w:p w:rsidRPr="008913CC" w:rsidR="0014556C" w:rsidP="0014556C" w:rsidRDefault="004754F5" w14:paraId="1A50CAF9" w14:textId="4A0FACBC">
      <w:pPr>
        <w:pStyle w:val="ListParagraph"/>
        <w:numPr>
          <w:ilvl w:val="0"/>
          <w:numId w:val="1"/>
        </w:numPr>
        <w:rPr>
          <w:rFonts w:ascii="Calibri" w:hAnsi="Calibri" w:cs="Calibri"/>
        </w:rPr>
      </w:pPr>
      <w:r>
        <w:rPr>
          <w:rFonts w:ascii="Calibri" w:hAnsi="Calibri" w:cs="Calibri"/>
        </w:rPr>
        <w:t>You</w:t>
      </w:r>
      <w:r w:rsidRPr="008913CC" w:rsidR="0014556C">
        <w:rPr>
          <w:rFonts w:ascii="Calibri" w:hAnsi="Calibri" w:cs="Calibri"/>
        </w:rPr>
        <w:t xml:space="preserve"> will receive an initial call by 10am the day before the inspection (There won’t </w:t>
      </w:r>
      <w:r w:rsidRPr="008913CC" w:rsidR="0014556C">
        <w:rPr>
          <w:rFonts w:ascii="Calibri" w:hAnsi="Calibri" w:cs="Calibri"/>
        </w:rPr>
        <w:t xml:space="preserve">be any inspections in </w:t>
      </w:r>
      <w:r w:rsidRPr="008913CC" w:rsidR="0014556C">
        <w:rPr>
          <w:rFonts w:ascii="Calibri" w:hAnsi="Calibri" w:cs="Calibri"/>
        </w:rPr>
        <w:t>the first</w:t>
      </w:r>
      <w:r w:rsidRPr="008913CC" w:rsidR="0014556C">
        <w:rPr>
          <w:rFonts w:ascii="Calibri" w:hAnsi="Calibri" w:cs="Calibri"/>
        </w:rPr>
        <w:t xml:space="preserve"> week of any term for term time only settings</w:t>
      </w:r>
      <w:r w:rsidRPr="008913CC" w:rsidR="0014556C">
        <w:rPr>
          <w:rFonts w:ascii="Calibri" w:hAnsi="Calibri" w:cs="Calibri"/>
        </w:rPr>
        <w:t>)</w:t>
      </w:r>
    </w:p>
    <w:p w:rsidRPr="008913CC" w:rsidR="0014556C" w:rsidP="0014556C" w:rsidRDefault="0014556C" w14:paraId="6EF1383A" w14:textId="26337096">
      <w:pPr>
        <w:pStyle w:val="ListParagraph"/>
        <w:numPr>
          <w:ilvl w:val="0"/>
          <w:numId w:val="1"/>
        </w:numPr>
        <w:rPr>
          <w:rFonts w:ascii="Calibri" w:hAnsi="Calibri" w:cs="Calibri"/>
        </w:rPr>
      </w:pPr>
      <w:r w:rsidRPr="008913CC">
        <w:rPr>
          <w:rFonts w:ascii="Calibri" w:hAnsi="Calibri" w:cs="Calibri"/>
        </w:rPr>
        <w:t>Inspectors will agree a time for a second</w:t>
      </w:r>
      <w:r w:rsidR="004754F5">
        <w:rPr>
          <w:rFonts w:ascii="Calibri" w:hAnsi="Calibri" w:cs="Calibri"/>
        </w:rPr>
        <w:t>,</w:t>
      </w:r>
      <w:r w:rsidRPr="008913CC">
        <w:rPr>
          <w:rFonts w:ascii="Calibri" w:hAnsi="Calibri" w:cs="Calibri"/>
        </w:rPr>
        <w:t xml:space="preserve"> longer call on the same day. This is usually a video call and lasts around 30 minutes</w:t>
      </w:r>
    </w:p>
    <w:p w:rsidRPr="008913CC" w:rsidR="008913CC" w:rsidP="008913CC" w:rsidRDefault="008913CC" w14:paraId="5F9C2F17" w14:textId="77777777">
      <w:pPr>
        <w:pStyle w:val="ListParagraph"/>
        <w:rPr>
          <w:rFonts w:ascii="Calibri" w:hAnsi="Calibri" w:cs="Calibri"/>
        </w:rPr>
      </w:pPr>
    </w:p>
    <w:p w:rsidRPr="008913CC" w:rsidR="0014556C" w:rsidP="0014556C" w:rsidRDefault="0014556C" w14:paraId="13015676" w14:textId="79498D61">
      <w:pPr>
        <w:rPr>
          <w:rFonts w:ascii="Calibri" w:hAnsi="Calibri" w:cs="Calibri"/>
        </w:rPr>
      </w:pPr>
      <w:r w:rsidRPr="008913CC">
        <w:rPr>
          <w:rFonts w:ascii="Calibri" w:hAnsi="Calibri" w:cs="Calibri"/>
          <w:b/>
          <w:bCs/>
        </w:rPr>
        <w:t>The Planning call is a</w:t>
      </w:r>
      <w:r w:rsidRPr="008913CC">
        <w:rPr>
          <w:rFonts w:ascii="Calibri" w:hAnsi="Calibri" w:cs="Calibri"/>
        </w:rPr>
        <w:t>, ‘</w:t>
      </w:r>
      <w:r w:rsidRPr="008913CC">
        <w:rPr>
          <w:rFonts w:ascii="Calibri" w:hAnsi="Calibri" w:eastAsia="Times New Roman" w:cs="Calibri"/>
          <w:i/>
          <w:iCs/>
          <w:color w:val="0B0C0C"/>
          <w:kern w:val="0"/>
          <w:lang w:eastAsia="en-GB"/>
          <w14:ligatures w14:val="none"/>
        </w:rPr>
        <w:t xml:space="preserve">‘Meaningful and professional conversation about the setting, its context, and leaders’ views about its strengths and priorities for improvement. It is an important discussion that will help </w:t>
      </w:r>
      <w:r w:rsidRPr="008913CC">
        <w:rPr>
          <w:rFonts w:ascii="Calibri" w:hAnsi="Calibri" w:eastAsia="Times New Roman" w:cs="Calibri"/>
          <w:i/>
          <w:iCs/>
          <w:color w:val="0B0C0C"/>
          <w:kern w:val="0"/>
          <w:lang w:eastAsia="en-GB"/>
          <w14:ligatures w14:val="none"/>
        </w:rPr>
        <w:t>inspectors</w:t>
      </w:r>
      <w:r w:rsidRPr="008913CC">
        <w:rPr>
          <w:rFonts w:ascii="Calibri" w:hAnsi="Calibri" w:eastAsia="Times New Roman" w:cs="Calibri"/>
          <w:i/>
          <w:iCs/>
          <w:color w:val="0B0C0C"/>
          <w:kern w:val="0"/>
          <w:lang w:eastAsia="en-GB"/>
          <w14:ligatures w14:val="none"/>
        </w:rPr>
        <w:t xml:space="preserve"> to form a top-level view of the setting’</w:t>
      </w:r>
    </w:p>
    <w:p w:rsidRPr="008913CC" w:rsidR="0014556C" w:rsidP="0014556C" w:rsidRDefault="0014556C" w14:paraId="409C4332" w14:textId="77777777">
      <w:pPr>
        <w:rPr>
          <w:rFonts w:ascii="Calibri" w:hAnsi="Calibri" w:cs="Calibri"/>
          <w:b/>
          <w:bCs/>
        </w:rPr>
      </w:pPr>
    </w:p>
    <w:p w:rsidRPr="008913CC" w:rsidR="00B26EDA" w:rsidRDefault="0014556C" w14:paraId="2AD21AA6" w14:textId="137C315E">
      <w:pPr>
        <w:rPr>
          <w:rFonts w:ascii="Calibri" w:hAnsi="Calibri" w:cs="Calibri"/>
        </w:rPr>
      </w:pPr>
      <w:r w:rsidRPr="008913CC">
        <w:rPr>
          <w:rFonts w:ascii="Calibri" w:hAnsi="Calibri" w:cs="Calibri"/>
        </w:rPr>
        <w:t>The planning call will be in three parts:</w:t>
      </w:r>
    </w:p>
    <w:p w:rsidRPr="008913CC" w:rsidR="008913CC" w:rsidP="008913CC" w:rsidRDefault="008913CC" w14:paraId="0C048961" w14:textId="2E9D0387">
      <w:pPr>
        <w:pStyle w:val="ListParagraph"/>
        <w:numPr>
          <w:ilvl w:val="0"/>
          <w:numId w:val="2"/>
        </w:numPr>
        <w:shd w:val="clear" w:color="auto" w:fill="FFFFFF"/>
        <w:rPr>
          <w:rFonts w:ascii="Calibri" w:hAnsi="Calibri" w:eastAsia="Times New Roman" w:cs="Calibri"/>
          <w:color w:val="0B0C0C"/>
          <w:kern w:val="0"/>
          <w:lang w:eastAsia="en-GB"/>
          <w14:ligatures w14:val="none"/>
        </w:rPr>
      </w:pPr>
      <w:r w:rsidRPr="008913CC">
        <w:rPr>
          <w:rFonts w:ascii="Calibri" w:hAnsi="Calibri" w:eastAsia="Times New Roman" w:cs="Calibri"/>
          <w:b/>
          <w:bCs/>
          <w:color w:val="0B0C0C"/>
          <w:kern w:val="0"/>
          <w:lang w:eastAsia="en-GB"/>
          <w14:ligatures w14:val="none"/>
        </w:rPr>
        <w:t>I</w:t>
      </w:r>
      <w:r w:rsidRPr="008913CC">
        <w:rPr>
          <w:rFonts w:ascii="Calibri" w:hAnsi="Calibri" w:eastAsia="Times New Roman" w:cs="Calibri"/>
          <w:b/>
          <w:bCs/>
          <w:color w:val="0B0C0C"/>
          <w:kern w:val="0"/>
          <w:lang w:eastAsia="en-GB"/>
          <w14:ligatures w14:val="none"/>
        </w:rPr>
        <w:t>ntroduction and discussing practicalities</w:t>
      </w:r>
      <w:r w:rsidRPr="008913CC">
        <w:rPr>
          <w:rFonts w:ascii="Calibri" w:hAnsi="Calibri" w:eastAsia="Times New Roman" w:cs="Calibri"/>
          <w:color w:val="0B0C0C"/>
          <w:kern w:val="0"/>
          <w:lang w:eastAsia="en-GB"/>
          <w14:ligatures w14:val="none"/>
        </w:rPr>
        <w:t xml:space="preserve"> – </w:t>
      </w:r>
      <w:r w:rsidRPr="008913CC">
        <w:rPr>
          <w:rFonts w:ascii="Calibri" w:hAnsi="Calibri" w:eastAsia="Times New Roman" w:cs="Calibri"/>
          <w:color w:val="0B0C0C"/>
          <w:kern w:val="0"/>
          <w:lang w:eastAsia="en-GB"/>
          <w14:ligatures w14:val="none"/>
        </w:rPr>
        <w:t>Including considering l</w:t>
      </w:r>
      <w:r w:rsidRPr="008913CC">
        <w:rPr>
          <w:rFonts w:ascii="Calibri" w:hAnsi="Calibri" w:eastAsia="Times New Roman" w:cs="Calibri"/>
          <w:color w:val="0B0C0C"/>
          <w:kern w:val="0"/>
          <w:lang w:eastAsia="en-GB"/>
          <w14:ligatures w14:val="none"/>
        </w:rPr>
        <w:t xml:space="preserve">eaders </w:t>
      </w:r>
      <w:r w:rsidRPr="008913CC">
        <w:rPr>
          <w:rFonts w:ascii="Calibri" w:hAnsi="Calibri" w:eastAsia="Times New Roman" w:cs="Calibri"/>
          <w:color w:val="0B0C0C"/>
          <w:kern w:val="0"/>
          <w:lang w:eastAsia="en-GB"/>
          <w14:ligatures w14:val="none"/>
        </w:rPr>
        <w:t>wellbeing</w:t>
      </w:r>
      <w:r w:rsidRPr="008913CC">
        <w:rPr>
          <w:rFonts w:ascii="Calibri" w:hAnsi="Calibri" w:eastAsia="Times New Roman" w:cs="Calibri"/>
          <w:color w:val="0B0C0C"/>
          <w:kern w:val="0"/>
          <w:lang w:eastAsia="en-GB"/>
          <w14:ligatures w14:val="none"/>
        </w:rPr>
        <w:t>, any reasonable adjustments needed, time to ask questions to clarify the process</w:t>
      </w:r>
      <w:r w:rsidR="00514559">
        <w:rPr>
          <w:rFonts w:ascii="Calibri" w:hAnsi="Calibri" w:eastAsia="Times New Roman" w:cs="Calibri"/>
          <w:color w:val="0B0C0C"/>
          <w:kern w:val="0"/>
          <w:lang w:eastAsia="en-GB"/>
          <w14:ligatures w14:val="none"/>
        </w:rPr>
        <w:t>, use of a nomi</w:t>
      </w:r>
      <w:r w:rsidR="008233A7">
        <w:rPr>
          <w:rFonts w:ascii="Calibri" w:hAnsi="Calibri" w:eastAsia="Times New Roman" w:cs="Calibri"/>
          <w:color w:val="0B0C0C"/>
          <w:kern w:val="0"/>
          <w:lang w:eastAsia="en-GB"/>
          <w14:ligatures w14:val="none"/>
        </w:rPr>
        <w:t>nee</w:t>
      </w:r>
      <w:r w:rsidRPr="008913CC">
        <w:rPr>
          <w:rFonts w:ascii="Calibri" w:hAnsi="Calibri" w:eastAsia="Times New Roman" w:cs="Calibri"/>
          <w:color w:val="0B0C0C"/>
          <w:kern w:val="0"/>
          <w:lang w:eastAsia="en-GB"/>
          <w14:ligatures w14:val="none"/>
        </w:rPr>
        <w:t xml:space="preserve"> etc</w:t>
      </w:r>
      <w:r w:rsidRPr="008913CC">
        <w:rPr>
          <w:rFonts w:ascii="Calibri" w:hAnsi="Calibri" w:eastAsia="Times New Roman" w:cs="Calibri"/>
          <w:color w:val="0B0C0C"/>
          <w:kern w:val="0"/>
          <w:lang w:eastAsia="en-GB"/>
          <w14:ligatures w14:val="none"/>
        </w:rPr>
        <w:t xml:space="preserve"> </w:t>
      </w:r>
    </w:p>
    <w:p w:rsidRPr="008913CC" w:rsidR="008913CC" w:rsidP="008913CC" w:rsidRDefault="008913CC" w14:paraId="45C3D665" w14:textId="77777777">
      <w:pPr>
        <w:pStyle w:val="ListParagraph"/>
        <w:shd w:val="clear" w:color="auto" w:fill="FFFFFF"/>
        <w:rPr>
          <w:rFonts w:ascii="Calibri" w:hAnsi="Calibri" w:eastAsia="Times New Roman" w:cs="Calibri"/>
          <w:color w:val="0B0C0C"/>
          <w:kern w:val="0"/>
          <w:lang w:eastAsia="en-GB"/>
          <w14:ligatures w14:val="none"/>
        </w:rPr>
      </w:pPr>
    </w:p>
    <w:p w:rsidRPr="008913CC" w:rsidR="008913CC" w:rsidP="008913CC" w:rsidRDefault="008913CC" w14:paraId="35AA2295" w14:textId="2B3697D8">
      <w:pPr>
        <w:pStyle w:val="ListParagraph"/>
        <w:numPr>
          <w:ilvl w:val="0"/>
          <w:numId w:val="2"/>
        </w:numPr>
        <w:shd w:val="clear" w:color="auto" w:fill="FFFFFF"/>
        <w:rPr>
          <w:rFonts w:ascii="Calibri" w:hAnsi="Calibri" w:eastAsia="Times New Roman" w:cs="Calibri"/>
          <w:color w:val="0B0C0C"/>
          <w:kern w:val="0"/>
          <w:lang w:eastAsia="en-GB"/>
          <w14:ligatures w14:val="none"/>
        </w:rPr>
      </w:pPr>
      <w:r w:rsidRPr="008913CC">
        <w:rPr>
          <w:rFonts w:ascii="Calibri" w:hAnsi="Calibri" w:cs="Calibri"/>
          <w:b/>
          <w:bCs/>
        </w:rPr>
        <w:t>Understanding your settings context including the demographics of the children and their needs</w:t>
      </w:r>
      <w:r w:rsidRPr="008913CC">
        <w:rPr>
          <w:rFonts w:ascii="Calibri" w:hAnsi="Calibri" w:cs="Calibri"/>
        </w:rPr>
        <w:t xml:space="preserve"> - </w:t>
      </w:r>
      <w:r w:rsidRPr="008913CC">
        <w:rPr>
          <w:rFonts w:ascii="Calibri" w:hAnsi="Calibri" w:eastAsia="Times New Roman" w:cs="Calibri"/>
          <w:color w:val="0B0C0C"/>
          <w:kern w:val="0"/>
          <w:lang w:eastAsia="en-GB"/>
          <w14:ligatures w14:val="none"/>
        </w:rPr>
        <w:t xml:space="preserve">This will help the inspector reflect on the impact of </w:t>
      </w:r>
      <w:r w:rsidRPr="008913CC">
        <w:rPr>
          <w:rFonts w:ascii="Calibri" w:hAnsi="Calibri" w:eastAsia="Times New Roman" w:cs="Calibri"/>
          <w:color w:val="0B0C0C"/>
          <w:kern w:val="0"/>
          <w:lang w:eastAsia="en-GB"/>
          <w14:ligatures w14:val="none"/>
        </w:rPr>
        <w:t>leader’s</w:t>
      </w:r>
      <w:r w:rsidRPr="008913CC">
        <w:rPr>
          <w:rFonts w:ascii="Calibri" w:hAnsi="Calibri" w:eastAsia="Times New Roman" w:cs="Calibri"/>
          <w:color w:val="0B0C0C"/>
          <w:kern w:val="0"/>
          <w:lang w:eastAsia="en-GB"/>
          <w14:ligatures w14:val="none"/>
        </w:rPr>
        <w:t xml:space="preserve"> actions on the children, particularly disadvantaged children, those with SEND or those known (or previously known</w:t>
      </w:r>
      <w:r w:rsidRPr="008913CC">
        <w:rPr>
          <w:rFonts w:ascii="Calibri" w:hAnsi="Calibri" w:eastAsia="Times New Roman" w:cs="Calibri"/>
          <w:color w:val="0B0C0C"/>
          <w:kern w:val="0"/>
          <w:lang w:eastAsia="en-GB"/>
          <w14:ligatures w14:val="none"/>
        </w:rPr>
        <w:t>)</w:t>
      </w:r>
      <w:r w:rsidRPr="008913CC">
        <w:rPr>
          <w:rFonts w:ascii="Calibri" w:hAnsi="Calibri" w:eastAsia="Times New Roman" w:cs="Calibri"/>
          <w:color w:val="0B0C0C"/>
          <w:kern w:val="0"/>
          <w:lang w:eastAsia="en-GB"/>
          <w14:ligatures w14:val="none"/>
        </w:rPr>
        <w:t xml:space="preserve"> to children’s social care and those who face barriers to learning and/or well-being.</w:t>
      </w:r>
      <w:r w:rsidRPr="008913CC">
        <w:rPr>
          <w:rFonts w:ascii="Calibri" w:hAnsi="Calibri" w:eastAsia="Times New Roman" w:cs="Calibri"/>
          <w:color w:val="0B0C0C"/>
          <w:kern w:val="0"/>
          <w:lang w:eastAsia="en-GB"/>
          <w14:ligatures w14:val="none"/>
        </w:rPr>
        <w:t xml:space="preserve"> (</w:t>
      </w:r>
      <w:r w:rsidRPr="008913CC">
        <w:rPr>
          <w:rFonts w:ascii="Calibri" w:hAnsi="Calibri" w:eastAsia="Times New Roman" w:cs="Calibri"/>
          <w:i/>
          <w:iCs/>
          <w:color w:val="0B0C0C"/>
          <w:kern w:val="0"/>
          <w:lang w:eastAsia="en-GB"/>
          <w14:ligatures w14:val="none"/>
        </w:rPr>
        <w:t>Please see planning call tool below to support you to think about and gather relevant information</w:t>
      </w:r>
      <w:r w:rsidRPr="008913CC">
        <w:rPr>
          <w:rFonts w:ascii="Calibri" w:hAnsi="Calibri" w:eastAsia="Times New Roman" w:cs="Calibri"/>
          <w:color w:val="0B0C0C"/>
          <w:kern w:val="0"/>
          <w:lang w:eastAsia="en-GB"/>
          <w14:ligatures w14:val="none"/>
        </w:rPr>
        <w:t>)</w:t>
      </w:r>
    </w:p>
    <w:p w:rsidRPr="008913CC" w:rsidR="008913CC" w:rsidP="008913CC" w:rsidRDefault="008913CC" w14:paraId="09C14946" w14:textId="77777777">
      <w:pPr>
        <w:pStyle w:val="ListParagraph"/>
        <w:rPr>
          <w:rFonts w:ascii="Calibri" w:hAnsi="Calibri" w:eastAsia="Times New Roman" w:cs="Calibri"/>
          <w:color w:val="0B0C0C"/>
          <w:kern w:val="0"/>
          <w:lang w:eastAsia="en-GB"/>
          <w14:ligatures w14:val="none"/>
        </w:rPr>
      </w:pPr>
    </w:p>
    <w:p w:rsidR="009A714C" w:rsidP="004E7D2D" w:rsidRDefault="008913CC" w14:paraId="02785E2F" w14:textId="1706AB96">
      <w:pPr>
        <w:pStyle w:val="ListParagraph"/>
        <w:numPr>
          <w:ilvl w:val="0"/>
          <w:numId w:val="2"/>
        </w:numPr>
        <w:shd w:val="clear" w:color="auto" w:fill="FFFFFF"/>
        <w:spacing w:after="120"/>
        <w:outlineLvl w:val="3"/>
        <w:rPr>
          <w:rFonts w:ascii="Calibri" w:hAnsi="Calibri" w:eastAsia="Times New Roman" w:cs="Calibri"/>
          <w:b/>
          <w:bCs/>
          <w:color w:val="0B0C0C"/>
          <w:kern w:val="0"/>
          <w:lang w:eastAsia="en-GB"/>
          <w14:ligatures w14:val="none"/>
        </w:rPr>
      </w:pPr>
      <w:r w:rsidRPr="0022201F">
        <w:rPr>
          <w:rFonts w:ascii="Calibri" w:hAnsi="Calibri" w:eastAsia="Times New Roman" w:cs="Calibri"/>
          <w:b/>
          <w:bCs/>
          <w:color w:val="0B0C0C"/>
          <w:kern w:val="0"/>
          <w:lang w:eastAsia="en-GB"/>
          <w14:ligatures w14:val="none"/>
        </w:rPr>
        <w:t>P</w:t>
      </w:r>
      <w:r w:rsidRPr="0022201F">
        <w:rPr>
          <w:rFonts w:ascii="Calibri" w:hAnsi="Calibri" w:eastAsia="Times New Roman" w:cs="Calibri"/>
          <w:b/>
          <w:bCs/>
          <w:color w:val="0B0C0C"/>
          <w:kern w:val="0"/>
          <w:lang w:eastAsia="en-GB"/>
          <w14:ligatures w14:val="none"/>
        </w:rPr>
        <w:t>lanning the timetable</w:t>
      </w:r>
      <w:r w:rsidR="00C442EB">
        <w:rPr>
          <w:rFonts w:ascii="Calibri" w:hAnsi="Calibri" w:eastAsia="Times New Roman" w:cs="Calibri"/>
          <w:b/>
          <w:bCs/>
          <w:color w:val="0B0C0C"/>
          <w:kern w:val="0"/>
          <w:lang w:eastAsia="en-GB"/>
          <w14:ligatures w14:val="none"/>
        </w:rPr>
        <w:t>. Inspectors will:</w:t>
      </w:r>
    </w:p>
    <w:p w:rsidRPr="009A714C" w:rsidR="009A714C" w:rsidP="004E7D2D" w:rsidRDefault="00C442EB" w14:paraId="5819BE12" w14:textId="69C82494">
      <w:pPr>
        <w:pStyle w:val="ListParagraph"/>
        <w:numPr>
          <w:ilvl w:val="0"/>
          <w:numId w:val="1"/>
        </w:numPr>
        <w:shd w:val="clear" w:color="auto" w:fill="FFFFFF"/>
        <w:spacing w:after="120"/>
        <w:outlineLvl w:val="3"/>
        <w:rPr>
          <w:rFonts w:ascii="Calibri" w:hAnsi="Calibri" w:eastAsia="Times New Roman" w:cs="Calibri"/>
          <w:b/>
          <w:bCs/>
          <w:color w:val="0B0C0C"/>
          <w:kern w:val="0"/>
          <w:lang w:eastAsia="en-GB"/>
          <w14:ligatures w14:val="none"/>
        </w:rPr>
      </w:pPr>
      <w:r>
        <w:rPr>
          <w:rFonts w:ascii="Calibri" w:hAnsi="Calibri" w:eastAsia="Times New Roman" w:cs="Calibri"/>
          <w:color w:val="0B0C0C"/>
          <w:kern w:val="0"/>
          <w:lang w:eastAsia="en-GB"/>
          <w14:ligatures w14:val="none"/>
        </w:rPr>
        <w:t>C</w:t>
      </w:r>
      <w:r w:rsidRPr="009A714C" w:rsidR="008913CC">
        <w:rPr>
          <w:rFonts w:ascii="Calibri" w:hAnsi="Calibri" w:cs="Calibri"/>
          <w:color w:val="0B0C0C"/>
          <w:shd w:val="clear" w:color="auto" w:fill="FFFFFF"/>
        </w:rPr>
        <w:t xml:space="preserve">onsider and plan with leaders what inspection activities </w:t>
      </w:r>
      <w:r w:rsidRPr="009A714C" w:rsidR="008913CC">
        <w:rPr>
          <w:rFonts w:ascii="Calibri" w:hAnsi="Calibri" w:cs="Calibri"/>
          <w:color w:val="0B0C0C"/>
          <w:shd w:val="clear" w:color="auto" w:fill="FFFFFF"/>
        </w:rPr>
        <w:t>are</w:t>
      </w:r>
      <w:r w:rsidRPr="009A714C" w:rsidR="008913CC">
        <w:rPr>
          <w:rFonts w:ascii="Calibri" w:hAnsi="Calibri" w:cs="Calibri"/>
          <w:color w:val="0B0C0C"/>
          <w:shd w:val="clear" w:color="auto" w:fill="FFFFFF"/>
        </w:rPr>
        <w:t xml:space="preserve"> need</w:t>
      </w:r>
      <w:r w:rsidRPr="009A714C" w:rsidR="008913CC">
        <w:rPr>
          <w:rFonts w:ascii="Calibri" w:hAnsi="Calibri" w:cs="Calibri"/>
          <w:color w:val="0B0C0C"/>
          <w:shd w:val="clear" w:color="auto" w:fill="FFFFFF"/>
        </w:rPr>
        <w:t>ed</w:t>
      </w:r>
      <w:r w:rsidRPr="009A714C" w:rsidR="008913CC">
        <w:rPr>
          <w:rFonts w:ascii="Calibri" w:hAnsi="Calibri" w:cs="Calibri"/>
          <w:color w:val="0B0C0C"/>
          <w:shd w:val="clear" w:color="auto" w:fill="FFFFFF"/>
        </w:rPr>
        <w:t xml:space="preserve"> to</w:t>
      </w:r>
      <w:r w:rsidRPr="009A714C" w:rsidR="008913CC">
        <w:rPr>
          <w:rFonts w:ascii="Calibri" w:hAnsi="Calibri" w:cs="Calibri"/>
          <w:color w:val="0B0C0C"/>
          <w:shd w:val="clear" w:color="auto" w:fill="FFFFFF"/>
        </w:rPr>
        <w:t xml:space="preserve"> be</w:t>
      </w:r>
      <w:r w:rsidRPr="009A714C" w:rsidR="008913CC">
        <w:rPr>
          <w:rFonts w:ascii="Calibri" w:hAnsi="Calibri" w:cs="Calibri"/>
          <w:color w:val="0B0C0C"/>
          <w:shd w:val="clear" w:color="auto" w:fill="FFFFFF"/>
        </w:rPr>
        <w:t xml:space="preserve"> carr</w:t>
      </w:r>
      <w:r w:rsidRPr="009A714C" w:rsidR="008913CC">
        <w:rPr>
          <w:rFonts w:ascii="Calibri" w:hAnsi="Calibri" w:cs="Calibri"/>
          <w:color w:val="0B0C0C"/>
          <w:shd w:val="clear" w:color="auto" w:fill="FFFFFF"/>
        </w:rPr>
        <w:t>ied</w:t>
      </w:r>
      <w:r w:rsidRPr="009A714C" w:rsidR="008913CC">
        <w:rPr>
          <w:rFonts w:ascii="Calibri" w:hAnsi="Calibri" w:cs="Calibri"/>
          <w:color w:val="0B0C0C"/>
          <w:shd w:val="clear" w:color="auto" w:fill="FFFFFF"/>
        </w:rPr>
        <w:t xml:space="preserve"> out to gather the necessary evidence</w:t>
      </w:r>
      <w:r w:rsidRPr="009A714C" w:rsidR="0022201F">
        <w:rPr>
          <w:rFonts w:ascii="Calibri" w:hAnsi="Calibri" w:cs="Calibri"/>
          <w:color w:val="0B0C0C"/>
          <w:shd w:val="clear" w:color="auto" w:fill="FFFFFF"/>
        </w:rPr>
        <w:t xml:space="preserve">. </w:t>
      </w:r>
    </w:p>
    <w:p w:rsidRPr="009A714C" w:rsidR="009A714C" w:rsidP="009A714C" w:rsidRDefault="00C442EB" w14:paraId="2D3C2DF7" w14:textId="6A2ADF9D">
      <w:pPr>
        <w:pStyle w:val="ListParagraph"/>
        <w:numPr>
          <w:ilvl w:val="0"/>
          <w:numId w:val="1"/>
        </w:numPr>
        <w:shd w:val="clear" w:color="auto" w:fill="FFFFFF"/>
        <w:outlineLvl w:val="3"/>
        <w:rPr>
          <w:rFonts w:ascii="Calibri" w:hAnsi="Calibri" w:eastAsia="Times New Roman" w:cs="Calibri"/>
          <w:b/>
          <w:bCs/>
          <w:color w:val="0B0C0C"/>
          <w:kern w:val="0"/>
          <w:lang w:eastAsia="en-GB"/>
          <w14:ligatures w14:val="none"/>
        </w:rPr>
      </w:pPr>
      <w:r>
        <w:rPr>
          <w:rFonts w:ascii="Calibri" w:hAnsi="Calibri" w:eastAsia="Times New Roman" w:cs="Calibri"/>
          <w:color w:val="0B0C0C"/>
          <w:kern w:val="0"/>
          <w:lang w:eastAsia="en-GB"/>
          <w14:ligatures w14:val="none"/>
        </w:rPr>
        <w:t>M</w:t>
      </w:r>
      <w:r w:rsidRPr="009A714C" w:rsidR="0022201F">
        <w:rPr>
          <w:rFonts w:ascii="Calibri" w:hAnsi="Calibri" w:eastAsia="Times New Roman" w:cs="Calibri"/>
          <w:color w:val="0B0C0C"/>
          <w:kern w:val="0"/>
          <w:lang w:eastAsia="en-GB"/>
          <w14:ligatures w14:val="none"/>
        </w:rPr>
        <w:t>eet with</w:t>
      </w:r>
      <w:r w:rsidRPr="009A714C" w:rsidR="0022201F">
        <w:rPr>
          <w:rFonts w:ascii="Calibri" w:hAnsi="Calibri" w:eastAsia="Times New Roman" w:cs="Calibri"/>
          <w:b/>
          <w:bCs/>
          <w:color w:val="0B0C0C"/>
          <w:kern w:val="0"/>
          <w:lang w:eastAsia="en-GB"/>
          <w14:ligatures w14:val="none"/>
        </w:rPr>
        <w:t xml:space="preserve"> </w:t>
      </w:r>
      <w:r w:rsidRPr="009A714C" w:rsidR="0022201F">
        <w:rPr>
          <w:rFonts w:ascii="Calibri" w:hAnsi="Calibri" w:eastAsia="Times New Roman" w:cs="Calibri"/>
          <w:color w:val="0B0C0C"/>
          <w:kern w:val="0"/>
          <w:lang w:eastAsia="en-GB"/>
          <w14:ligatures w14:val="none"/>
        </w:rPr>
        <w:t>t</w:t>
      </w:r>
      <w:r w:rsidRPr="009A714C" w:rsidR="0022201F">
        <w:rPr>
          <w:rFonts w:ascii="Calibri" w:hAnsi="Calibri" w:eastAsia="Times New Roman" w:cs="Calibri"/>
          <w:color w:val="0B0C0C"/>
          <w:kern w:val="0"/>
          <w:lang w:eastAsia="en-GB"/>
          <w14:ligatures w14:val="none"/>
        </w:rPr>
        <w:t>he DSL</w:t>
      </w:r>
      <w:r w:rsidRPr="009A714C" w:rsidR="0022201F">
        <w:rPr>
          <w:rFonts w:ascii="Calibri" w:hAnsi="Calibri" w:eastAsia="Times New Roman" w:cs="Calibri"/>
          <w:color w:val="0B0C0C"/>
          <w:kern w:val="0"/>
          <w:lang w:eastAsia="en-GB"/>
          <w14:ligatures w14:val="none"/>
        </w:rPr>
        <w:t>, t</w:t>
      </w:r>
      <w:r w:rsidRPr="009A714C" w:rsidR="0022201F">
        <w:rPr>
          <w:rFonts w:ascii="Calibri" w:hAnsi="Calibri" w:eastAsia="Times New Roman" w:cs="Calibri"/>
          <w:color w:val="0B0C0C"/>
          <w:kern w:val="0"/>
          <w:lang w:eastAsia="en-GB"/>
          <w14:ligatures w14:val="none"/>
        </w:rPr>
        <w:t>he SENCo</w:t>
      </w:r>
      <w:r w:rsidRPr="009A714C" w:rsidR="0022201F">
        <w:rPr>
          <w:rFonts w:ascii="Calibri" w:hAnsi="Calibri" w:eastAsia="Times New Roman" w:cs="Calibri"/>
          <w:color w:val="0B0C0C"/>
          <w:kern w:val="0"/>
          <w:lang w:eastAsia="en-GB"/>
          <w14:ligatures w14:val="none"/>
        </w:rPr>
        <w:t>, t</w:t>
      </w:r>
      <w:r w:rsidRPr="009A714C" w:rsidR="0022201F">
        <w:rPr>
          <w:rFonts w:ascii="Calibri" w:hAnsi="Calibri" w:eastAsia="Times New Roman" w:cs="Calibri"/>
          <w:color w:val="0B0C0C"/>
          <w:kern w:val="0"/>
          <w:lang w:eastAsia="en-GB"/>
          <w14:ligatures w14:val="none"/>
        </w:rPr>
        <w:t>he leadership team</w:t>
      </w:r>
      <w:r w:rsidRPr="009A714C" w:rsidR="0022201F">
        <w:rPr>
          <w:rFonts w:ascii="Calibri" w:hAnsi="Calibri" w:eastAsia="Times New Roman" w:cs="Calibri"/>
          <w:b/>
          <w:bCs/>
          <w:color w:val="0B0C0C"/>
          <w:kern w:val="0"/>
          <w:lang w:eastAsia="en-GB"/>
          <w14:ligatures w14:val="none"/>
        </w:rPr>
        <w:t xml:space="preserve"> </w:t>
      </w:r>
      <w:r w:rsidRPr="009A714C" w:rsidR="0022201F">
        <w:rPr>
          <w:rFonts w:ascii="Calibri" w:hAnsi="Calibri" w:eastAsia="Times New Roman" w:cs="Calibri"/>
          <w:color w:val="0B0C0C"/>
          <w:kern w:val="0"/>
          <w:lang w:eastAsia="en-GB"/>
          <w14:ligatures w14:val="none"/>
        </w:rPr>
        <w:t>and p</w:t>
      </w:r>
      <w:r w:rsidRPr="009A714C" w:rsidR="0022201F">
        <w:rPr>
          <w:rFonts w:ascii="Calibri" w:hAnsi="Calibri" w:eastAsia="Times New Roman" w:cs="Calibri"/>
          <w:color w:val="0B0C0C"/>
          <w:kern w:val="0"/>
          <w:lang w:eastAsia="en-GB"/>
          <w14:ligatures w14:val="none"/>
        </w:rPr>
        <w:t>arents</w:t>
      </w:r>
      <w:r w:rsidRPr="009A714C" w:rsidR="0022201F">
        <w:rPr>
          <w:rFonts w:ascii="Calibri" w:hAnsi="Calibri" w:eastAsia="Times New Roman" w:cs="Calibri"/>
          <w:color w:val="0B0C0C"/>
          <w:kern w:val="0"/>
          <w:lang w:eastAsia="en-GB"/>
          <w14:ligatures w14:val="none"/>
        </w:rPr>
        <w:t>.</w:t>
      </w:r>
    </w:p>
    <w:p w:rsidRPr="004E7D2D" w:rsidR="004E7D2D" w:rsidP="009A714C" w:rsidRDefault="00C442EB" w14:paraId="4F424957" w14:textId="1D9BC82B">
      <w:pPr>
        <w:pStyle w:val="ListParagraph"/>
        <w:numPr>
          <w:ilvl w:val="0"/>
          <w:numId w:val="1"/>
        </w:numPr>
        <w:shd w:val="clear" w:color="auto" w:fill="FFFFFF"/>
        <w:outlineLvl w:val="3"/>
        <w:rPr>
          <w:rFonts w:ascii="Calibri" w:hAnsi="Calibri" w:eastAsia="Times New Roman" w:cs="Calibri"/>
          <w:b/>
          <w:bCs/>
          <w:color w:val="0B0C0C"/>
          <w:kern w:val="0"/>
          <w:lang w:eastAsia="en-GB"/>
          <w14:ligatures w14:val="none"/>
        </w:rPr>
      </w:pPr>
      <w:r>
        <w:rPr>
          <w:rFonts w:ascii="Calibri" w:hAnsi="Calibri" w:eastAsia="Times New Roman" w:cs="Calibri"/>
          <w:color w:val="0B0C0C"/>
          <w:kern w:val="0"/>
          <w:lang w:eastAsia="en-GB"/>
          <w14:ligatures w14:val="none"/>
        </w:rPr>
        <w:t>M</w:t>
      </w:r>
      <w:r w:rsidRPr="009A714C" w:rsidR="0022201F">
        <w:rPr>
          <w:rFonts w:ascii="Calibri" w:hAnsi="Calibri" w:eastAsia="Times New Roman" w:cs="Calibri"/>
          <w:color w:val="0B0C0C"/>
          <w:kern w:val="0"/>
          <w:lang w:eastAsia="en-GB"/>
          <w14:ligatures w14:val="none"/>
        </w:rPr>
        <w:t>ake s</w:t>
      </w:r>
      <w:r w:rsidRPr="009A714C" w:rsidR="0022201F">
        <w:rPr>
          <w:rFonts w:ascii="Calibri" w:hAnsi="Calibri" w:eastAsia="Times New Roman" w:cs="Calibri"/>
          <w:color w:val="0B0C0C"/>
          <w:kern w:val="0"/>
          <w:lang w:eastAsia="en-GB"/>
          <w14:ligatures w14:val="none"/>
        </w:rPr>
        <w:t>hared observations of children with leaders</w:t>
      </w:r>
      <w:r w:rsidRPr="009A714C" w:rsidR="0022201F">
        <w:rPr>
          <w:rFonts w:ascii="Calibri" w:hAnsi="Calibri" w:eastAsia="Times New Roman" w:cs="Calibri"/>
          <w:color w:val="0B0C0C"/>
          <w:kern w:val="0"/>
          <w:lang w:eastAsia="en-GB"/>
          <w14:ligatures w14:val="none"/>
        </w:rPr>
        <w:t xml:space="preserve"> </w:t>
      </w:r>
      <w:r w:rsidRPr="009A714C" w:rsidR="0022201F">
        <w:rPr>
          <w:rFonts w:ascii="Calibri" w:hAnsi="Calibri" w:eastAsia="Times New Roman" w:cs="Calibri"/>
          <w:color w:val="0B0C0C"/>
          <w:kern w:val="0"/>
          <w:lang w:eastAsia="en-GB"/>
          <w14:ligatures w14:val="none"/>
        </w:rPr>
        <w:t xml:space="preserve">to gather </w:t>
      </w:r>
      <w:r w:rsidRPr="009A714C" w:rsidR="0022201F">
        <w:rPr>
          <w:rFonts w:ascii="Calibri" w:hAnsi="Calibri" w:eastAsia="Times New Roman" w:cs="Calibri"/>
          <w:color w:val="0B0C0C"/>
          <w:kern w:val="0"/>
          <w:lang w:eastAsia="en-GB"/>
          <w14:ligatures w14:val="none"/>
        </w:rPr>
        <w:t>firsthand</w:t>
      </w:r>
      <w:r w:rsidRPr="009A714C" w:rsidR="0022201F">
        <w:rPr>
          <w:rFonts w:ascii="Calibri" w:hAnsi="Calibri" w:eastAsia="Times New Roman" w:cs="Calibri"/>
          <w:color w:val="0B0C0C"/>
          <w:kern w:val="0"/>
          <w:lang w:eastAsia="en-GB"/>
          <w14:ligatures w14:val="none"/>
        </w:rPr>
        <w:t xml:space="preserve"> experience of children’s experiences and enable leaders to show inspectors their setting, discuss the context of their setting and exemplify the impact of their actions.</w:t>
      </w:r>
      <w:r w:rsidRPr="009A714C" w:rsidR="00625064">
        <w:rPr>
          <w:rFonts w:ascii="Calibri" w:hAnsi="Calibri" w:eastAsia="Times New Roman" w:cs="Calibri"/>
          <w:color w:val="0B0C0C"/>
          <w:kern w:val="0"/>
          <w:lang w:eastAsia="en-GB"/>
          <w14:ligatures w14:val="none"/>
        </w:rPr>
        <w:t xml:space="preserve"> </w:t>
      </w:r>
    </w:p>
    <w:p w:rsidRPr="004C562A" w:rsidR="0022201F" w:rsidP="009A714C" w:rsidRDefault="00C442EB" w14:paraId="5871C954" w14:textId="342A2546">
      <w:pPr>
        <w:pStyle w:val="ListParagraph"/>
        <w:numPr>
          <w:ilvl w:val="0"/>
          <w:numId w:val="1"/>
        </w:numPr>
        <w:shd w:val="clear" w:color="auto" w:fill="FFFFFF"/>
        <w:outlineLvl w:val="3"/>
        <w:rPr>
          <w:rFonts w:ascii="Calibri" w:hAnsi="Calibri" w:eastAsia="Times New Roman" w:cs="Calibri"/>
          <w:b/>
          <w:bCs/>
          <w:color w:val="0B0C0C"/>
          <w:kern w:val="0"/>
          <w:highlight w:val="yellow"/>
          <w:lang w:eastAsia="en-GB"/>
          <w14:ligatures w14:val="none"/>
        </w:rPr>
      </w:pPr>
      <w:r>
        <w:rPr>
          <w:rFonts w:ascii="Calibri" w:hAnsi="Calibri" w:eastAsia="Times New Roman" w:cs="Calibri"/>
          <w:color w:val="0B0C0C"/>
          <w:kern w:val="0"/>
          <w:lang w:eastAsia="en-GB"/>
          <w14:ligatures w14:val="none"/>
        </w:rPr>
        <w:t>C</w:t>
      </w:r>
      <w:r w:rsidRPr="009A714C" w:rsidR="00625064">
        <w:rPr>
          <w:rFonts w:ascii="Calibri" w:hAnsi="Calibri" w:eastAsia="Times New Roman" w:cs="Calibri"/>
          <w:color w:val="0B0C0C"/>
          <w:kern w:val="0"/>
          <w:lang w:eastAsia="en-GB"/>
          <w14:ligatures w14:val="none"/>
        </w:rPr>
        <w:t>heck</w:t>
      </w:r>
      <w:r w:rsidRPr="009A714C" w:rsidR="00F41642">
        <w:rPr>
          <w:rFonts w:ascii="Calibri" w:hAnsi="Calibri" w:eastAsia="Times New Roman" w:cs="Calibri"/>
          <w:color w:val="0B0C0C"/>
          <w:kern w:val="0"/>
          <w:lang w:eastAsia="en-GB"/>
          <w14:ligatures w14:val="none"/>
        </w:rPr>
        <w:t xml:space="preserve"> paediatric first aid arrangements and DBS records and safer recruitment procedures.</w:t>
      </w:r>
      <w:r w:rsidR="004C562A">
        <w:rPr>
          <w:rFonts w:ascii="Calibri" w:hAnsi="Calibri" w:eastAsia="Times New Roman" w:cs="Calibri"/>
          <w:color w:val="0B0C0C"/>
          <w:kern w:val="0"/>
          <w:lang w:eastAsia="en-GB"/>
          <w14:ligatures w14:val="none"/>
        </w:rPr>
        <w:t xml:space="preserve"> </w:t>
      </w:r>
      <w:r w:rsidRPr="004C562A" w:rsidR="004C562A">
        <w:rPr>
          <w:rFonts w:ascii="Calibri" w:hAnsi="Calibri" w:eastAsia="Times New Roman" w:cs="Calibri"/>
          <w:color w:val="0B0C0C"/>
          <w:kern w:val="0"/>
          <w:highlight w:val="yellow"/>
          <w:lang w:eastAsia="en-GB"/>
          <w14:ligatures w14:val="none"/>
        </w:rPr>
        <w:t>Link</w:t>
      </w:r>
    </w:p>
    <w:p w:rsidRPr="004754F5" w:rsidR="008913CC" w:rsidP="0022201F" w:rsidRDefault="008913CC" w14:paraId="51C8F737" w14:textId="20457A74">
      <w:pPr>
        <w:shd w:val="clear" w:color="auto" w:fill="FFFFFF"/>
        <w:ind w:left="720"/>
        <w:rPr>
          <w:rFonts w:ascii="Calibri" w:hAnsi="Calibri" w:cs="Calibri"/>
        </w:rPr>
      </w:pPr>
    </w:p>
    <w:p w:rsidRPr="008913CC" w:rsidR="004754F5" w:rsidP="0022201F" w:rsidRDefault="004754F5" w14:paraId="3CB68B58" w14:textId="77777777">
      <w:pPr>
        <w:shd w:val="clear" w:color="auto" w:fill="FFFFFF"/>
        <w:rPr>
          <w:rFonts w:ascii="Calibri" w:hAnsi="Calibri" w:cs="Calibri"/>
        </w:rPr>
      </w:pPr>
    </w:p>
    <w:tbl>
      <w:tblPr>
        <w:tblStyle w:val="TableGrid"/>
        <w:tblW w:w="0" w:type="auto"/>
        <w:tblLook w:val="04A0" w:firstRow="1" w:lastRow="0" w:firstColumn="1" w:lastColumn="0" w:noHBand="0" w:noVBand="1"/>
      </w:tblPr>
      <w:tblGrid>
        <w:gridCol w:w="3465"/>
        <w:gridCol w:w="3436"/>
        <w:gridCol w:w="3437"/>
      </w:tblGrid>
      <w:tr w:rsidRPr="008913CC" w:rsidR="004754F5" w:rsidTr="21504779" w14:paraId="337F7139" w14:textId="77777777">
        <w:tc>
          <w:tcPr>
            <w:tcW w:w="10338" w:type="dxa"/>
            <w:gridSpan w:val="3"/>
            <w:shd w:val="clear" w:color="auto" w:fill="B3E5A1" w:themeFill="accent6" w:themeFillTint="66"/>
            <w:tcMar/>
          </w:tcPr>
          <w:p w:rsidRPr="006A665C" w:rsidR="004754F5" w:rsidP="006A665C" w:rsidRDefault="004754F5" w14:paraId="111ECE1B" w14:textId="77777777">
            <w:pPr>
              <w:jc w:val="center"/>
              <w:rPr>
                <w:rFonts w:ascii="Calibri" w:hAnsi="Calibri" w:cs="Calibri"/>
                <w:b/>
                <w:bCs/>
              </w:rPr>
            </w:pPr>
            <w:r w:rsidRPr="006A665C">
              <w:rPr>
                <w:rFonts w:ascii="Calibri" w:hAnsi="Calibri" w:cs="Calibri"/>
                <w:b/>
                <w:bCs/>
              </w:rPr>
              <w:t>Planning call tool for Early Years Providers</w:t>
            </w:r>
          </w:p>
          <w:p w:rsidRPr="008913CC" w:rsidR="006A665C" w:rsidP="006A665C" w:rsidRDefault="006A665C" w14:paraId="77347BD4" w14:textId="3C953505">
            <w:pPr>
              <w:rPr>
                <w:rFonts w:ascii="Calibri" w:hAnsi="Calibri" w:cs="Calibri"/>
              </w:rPr>
            </w:pPr>
            <w:r>
              <w:rPr>
                <w:rFonts w:ascii="Calibri" w:hAnsi="Calibri" w:cs="Calibri"/>
              </w:rPr>
              <w:t>Inspectors will be considering the following aspects so you might find it useful to consider the same points in preparation for an inspection</w:t>
            </w:r>
            <w:r w:rsidR="00B961D5">
              <w:rPr>
                <w:rFonts w:ascii="Calibri" w:hAnsi="Calibri" w:cs="Calibri"/>
              </w:rPr>
              <w:t>.</w:t>
            </w:r>
          </w:p>
        </w:tc>
      </w:tr>
      <w:tr w:rsidRPr="008913CC" w:rsidR="006A665C" w:rsidTr="21504779" w14:paraId="0278A3E7" w14:textId="77777777">
        <w:tc>
          <w:tcPr>
            <w:tcW w:w="3465" w:type="dxa"/>
            <w:shd w:val="clear" w:color="auto" w:fill="FFFFFF" w:themeFill="background1"/>
            <w:tcMar/>
          </w:tcPr>
          <w:p w:rsidRPr="006A665C" w:rsidR="006A665C" w:rsidP="006A665C" w:rsidRDefault="006A665C" w14:paraId="4764E2F9" w14:textId="44DB2F1C">
            <w:pPr>
              <w:shd w:val="clear" w:color="auto" w:fill="FFFFFF"/>
              <w:spacing w:after="150"/>
              <w:rPr>
                <w:rFonts w:ascii="Calibri" w:hAnsi="Calibri" w:eastAsia="Times New Roman" w:cs="Calibri"/>
                <w:color w:val="0B0C0C"/>
                <w:kern w:val="0"/>
                <w:lang w:eastAsia="en-GB"/>
                <w14:ligatures w14:val="none"/>
              </w:rPr>
            </w:pPr>
            <w:r>
              <w:rPr>
                <w:rFonts w:ascii="Calibri" w:hAnsi="Calibri" w:eastAsia="Times New Roman" w:cs="Calibri"/>
                <w:color w:val="0B0C0C"/>
                <w:kern w:val="0"/>
                <w:lang w:eastAsia="en-GB"/>
                <w14:ligatures w14:val="none"/>
              </w:rPr>
              <w:t>The setting’s context,</w:t>
            </w:r>
            <w:r w:rsidRPr="008913CC">
              <w:rPr>
                <w:rFonts w:ascii="Calibri" w:hAnsi="Calibri" w:eastAsia="Times New Roman" w:cs="Calibri"/>
                <w:color w:val="0B0C0C"/>
                <w:kern w:val="0"/>
                <w:lang w:eastAsia="en-GB"/>
                <w14:ligatures w14:val="none"/>
              </w:rPr>
              <w:t xml:space="preserve"> including any changes since the previous inspection and details of (and responses to) any recent tensions in, or pressures from, the community</w:t>
            </w:r>
          </w:p>
        </w:tc>
        <w:tc>
          <w:tcPr>
            <w:tcW w:w="6873" w:type="dxa"/>
            <w:gridSpan w:val="2"/>
            <w:tcMar/>
          </w:tcPr>
          <w:p w:rsidRPr="008913CC" w:rsidR="006A665C" w:rsidP="767E5C74" w:rsidRDefault="006A665C" w14:paraId="1515DAD4" w14:noSpellErr="1" w14:textId="05D12A08">
            <w:pPr>
              <w:pStyle w:val="Normal"/>
              <w:spacing w:after="150"/>
              <w:rPr>
                <w:rFonts w:ascii="Calibri" w:hAnsi="Calibri" w:eastAsia="Calibri" w:cs="Calibri"/>
                <w:noProof w:val="0"/>
                <w:sz w:val="22"/>
                <w:szCs w:val="22"/>
                <w:lang w:val="en-GB"/>
              </w:rPr>
            </w:pPr>
            <w:r w:rsidRPr="21504779" w:rsidR="3A5F654F">
              <w:rPr>
                <w:rFonts w:ascii="Calibri" w:hAnsi="Calibri" w:eastAsia="Calibri" w:cs="Calibri"/>
                <w:noProof w:val="0"/>
                <w:sz w:val="22"/>
                <w:szCs w:val="22"/>
                <w:lang w:val="en-GB"/>
              </w:rPr>
              <w:t xml:space="preserve">(Settings may find the </w:t>
            </w:r>
            <w:hyperlink r:id="R099b2e9696034900">
              <w:r w:rsidRPr="21504779" w:rsidR="3A5F654F">
                <w:rPr>
                  <w:rStyle w:val="Hyperlink"/>
                  <w:rFonts w:ascii="Calibri" w:hAnsi="Calibri" w:eastAsia="Calibri" w:cs="Calibri"/>
                  <w:noProof w:val="0"/>
                  <w:sz w:val="22"/>
                  <w:szCs w:val="22"/>
                  <w:lang w:val="en-GB"/>
                </w:rPr>
                <w:t>Ward profile data</w:t>
              </w:r>
            </w:hyperlink>
            <w:r w:rsidRPr="21504779" w:rsidR="3A5F654F">
              <w:rPr>
                <w:rFonts w:ascii="Calibri" w:hAnsi="Calibri" w:eastAsia="Calibri" w:cs="Calibri"/>
                <w:noProof w:val="0"/>
                <w:sz w:val="22"/>
                <w:szCs w:val="22"/>
                <w:lang w:val="en-GB"/>
              </w:rPr>
              <w:t xml:space="preserve">  a useful source of information.</w:t>
            </w:r>
          </w:p>
        </w:tc>
      </w:tr>
      <w:tr w:rsidRPr="008913CC" w:rsidR="006A665C" w:rsidTr="21504779" w14:paraId="7F345077" w14:textId="77777777">
        <w:tc>
          <w:tcPr>
            <w:tcW w:w="3465" w:type="dxa"/>
            <w:tcMar/>
          </w:tcPr>
          <w:p w:rsidRPr="006A665C" w:rsidR="006A665C" w:rsidP="006A665C" w:rsidRDefault="006A665C" w14:paraId="1E3F096E" w14:textId="27AB1E6A">
            <w:pPr>
              <w:shd w:val="clear" w:color="auto" w:fill="FFFFFF"/>
              <w:spacing w:after="150"/>
              <w:rPr>
                <w:rFonts w:ascii="Calibri" w:hAnsi="Calibri" w:eastAsia="Times New Roman" w:cs="Calibri"/>
                <w:color w:val="0B0C0C"/>
                <w:kern w:val="0"/>
                <w:lang w:eastAsia="en-GB"/>
                <w14:ligatures w14:val="none"/>
              </w:rPr>
            </w:pPr>
            <w:r>
              <w:rPr>
                <w:rFonts w:ascii="Calibri" w:hAnsi="Calibri" w:eastAsia="Times New Roman" w:cs="Calibri"/>
                <w:color w:val="0B0C0C"/>
                <w:kern w:val="0"/>
                <w:lang w:eastAsia="en-GB"/>
                <w14:ligatures w14:val="none"/>
              </w:rPr>
              <w:t>R</w:t>
            </w:r>
            <w:r w:rsidRPr="008913CC">
              <w:rPr>
                <w:rFonts w:ascii="Calibri" w:hAnsi="Calibri" w:eastAsia="Times New Roman" w:cs="Calibri"/>
                <w:color w:val="0B0C0C"/>
                <w:kern w:val="0"/>
                <w:lang w:eastAsia="en-GB"/>
                <w14:ligatures w14:val="none"/>
              </w:rPr>
              <w:t>elevant safeguarding issues, as identified by leaders – this includes any safeguarding concerns, or allegations made about adults</w:t>
            </w:r>
          </w:p>
        </w:tc>
        <w:tc>
          <w:tcPr>
            <w:tcW w:w="6873" w:type="dxa"/>
            <w:gridSpan w:val="2"/>
            <w:tcMar/>
          </w:tcPr>
          <w:p w:rsidRPr="008913CC" w:rsidR="006A665C" w:rsidP="00A5086B" w:rsidRDefault="006A665C" w14:paraId="4C58A164" w14:textId="77777777">
            <w:pPr>
              <w:spacing w:after="150"/>
              <w:rPr>
                <w:rFonts w:ascii="Calibri" w:hAnsi="Calibri" w:cs="Calibri"/>
              </w:rPr>
            </w:pPr>
          </w:p>
        </w:tc>
      </w:tr>
      <w:tr w:rsidRPr="008913CC" w:rsidR="006A665C" w:rsidTr="21504779" w14:paraId="5851BF96" w14:textId="77777777">
        <w:tc>
          <w:tcPr>
            <w:tcW w:w="3465" w:type="dxa"/>
            <w:tcMar/>
          </w:tcPr>
          <w:p w:rsidRPr="006A665C" w:rsidR="006A665C" w:rsidP="006A665C" w:rsidRDefault="006A665C" w14:paraId="397EB4B9" w14:textId="6CD46747">
            <w:pPr>
              <w:shd w:val="clear" w:color="auto" w:fill="FFFFFF"/>
              <w:spacing w:after="150"/>
              <w:rPr>
                <w:rFonts w:ascii="Calibri" w:hAnsi="Calibri" w:eastAsia="Times New Roman" w:cs="Calibri"/>
                <w:color w:val="0B0C0C"/>
                <w:kern w:val="0"/>
                <w:lang w:eastAsia="en-GB"/>
                <w14:ligatures w14:val="none"/>
              </w:rPr>
            </w:pPr>
            <w:r w:rsidRPr="008913CC">
              <w:rPr>
                <w:rFonts w:ascii="Calibri" w:hAnsi="Calibri" w:eastAsia="Times New Roman" w:cs="Calibri"/>
                <w:color w:val="0B0C0C"/>
                <w:kern w:val="0"/>
                <w:lang w:eastAsia="en-GB"/>
                <w14:ligatures w14:val="none"/>
              </w:rPr>
              <w:lastRenderedPageBreak/>
              <w:t>Leaders’ recent and ongoing priorities and challenges, the actions they have taken to maintain or improve standards and how they have assessed the impact of their actions</w:t>
            </w:r>
          </w:p>
        </w:tc>
        <w:tc>
          <w:tcPr>
            <w:tcW w:w="6873" w:type="dxa"/>
            <w:gridSpan w:val="2"/>
            <w:tcMar/>
          </w:tcPr>
          <w:p w:rsidRPr="008913CC" w:rsidR="006A665C" w:rsidP="00A5086B" w:rsidRDefault="006A665C" w14:paraId="78510C4C" w14:textId="77777777">
            <w:pPr>
              <w:spacing w:after="150"/>
              <w:rPr>
                <w:rFonts w:ascii="Calibri" w:hAnsi="Calibri" w:cs="Calibri"/>
              </w:rPr>
            </w:pPr>
          </w:p>
        </w:tc>
      </w:tr>
      <w:tr w:rsidRPr="008913CC" w:rsidR="002C3E3F" w:rsidTr="21504779" w14:paraId="00147FDA" w14:textId="77777777">
        <w:trPr>
          <w:trHeight w:val="3068"/>
        </w:trPr>
        <w:tc>
          <w:tcPr>
            <w:tcW w:w="3465" w:type="dxa"/>
            <w:tcMar/>
          </w:tcPr>
          <w:p w:rsidRPr="006A665C" w:rsidR="002C3E3F" w:rsidP="006A665C" w:rsidRDefault="002C3E3F" w14:paraId="69FD7983" w14:textId="63B80C56">
            <w:pPr>
              <w:shd w:val="clear" w:color="auto" w:fill="FFFFFF"/>
              <w:spacing w:after="150"/>
              <w:rPr>
                <w:rFonts w:ascii="Calibri" w:hAnsi="Calibri" w:eastAsia="Times New Roman" w:cs="Calibri"/>
                <w:color w:val="0B0C0C"/>
                <w:kern w:val="0"/>
                <w:lang w:eastAsia="en-GB"/>
                <w14:ligatures w14:val="none"/>
              </w:rPr>
            </w:pPr>
            <w:r w:rsidRPr="008913CC">
              <w:rPr>
                <w:rFonts w:ascii="Calibri" w:hAnsi="Calibri" w:eastAsia="Times New Roman" w:cs="Calibri"/>
                <w:color w:val="0B0C0C"/>
                <w:kern w:val="0"/>
                <w:lang w:eastAsia="en-GB"/>
                <w14:ligatures w14:val="none"/>
              </w:rPr>
              <w:t>The information asked for as part of the notification email to identify disadvantaged children, those with SEND, those who are known (or were previously known) to children’s social care and those who face other barriers to their learning and/or well-being</w:t>
            </w:r>
          </w:p>
        </w:tc>
        <w:tc>
          <w:tcPr>
            <w:tcW w:w="6873" w:type="dxa"/>
            <w:gridSpan w:val="2"/>
            <w:tcMar/>
          </w:tcPr>
          <w:p w:rsidR="002C3E3F" w:rsidP="0022201F" w:rsidRDefault="002C3E3F" w14:paraId="36834FD8" w14:textId="77777777">
            <w:pPr>
              <w:shd w:val="clear" w:color="auto" w:fill="FFFFFF"/>
              <w:outlineLvl w:val="3"/>
              <w:rPr>
                <w:rFonts w:ascii="Calibri" w:hAnsi="Calibri" w:eastAsia="Times New Roman" w:cs="Calibri"/>
                <w:color w:val="0B0C0C"/>
                <w:kern w:val="0"/>
                <w:lang w:eastAsia="en-GB"/>
                <w14:ligatures w14:val="none"/>
              </w:rPr>
            </w:pPr>
            <w:r w:rsidRPr="008913CC">
              <w:rPr>
                <w:rFonts w:ascii="Calibri" w:hAnsi="Calibri" w:eastAsia="Times New Roman" w:cs="Calibri"/>
                <w:b/>
                <w:bCs/>
                <w:color w:val="0B0C0C"/>
                <w:kern w:val="0"/>
                <w:lang w:eastAsia="en-GB"/>
                <w14:ligatures w14:val="none"/>
              </w:rPr>
              <w:t>Case sampling</w:t>
            </w:r>
            <w:r>
              <w:rPr>
                <w:rFonts w:ascii="Calibri" w:hAnsi="Calibri" w:eastAsia="Times New Roman" w:cs="Calibri"/>
                <w:b/>
                <w:bCs/>
                <w:color w:val="0B0C0C"/>
                <w:kern w:val="0"/>
                <w:lang w:eastAsia="en-GB"/>
                <w14:ligatures w14:val="none"/>
              </w:rPr>
              <w:t xml:space="preserve"> -</w:t>
            </w:r>
            <w:r w:rsidRPr="008913CC">
              <w:rPr>
                <w:rFonts w:ascii="Calibri" w:hAnsi="Calibri" w:eastAsia="Times New Roman" w:cs="Calibri"/>
                <w:b/>
                <w:bCs/>
                <w:color w:val="0B0C0C"/>
                <w:kern w:val="0"/>
                <w:lang w:eastAsia="en-GB"/>
                <w14:ligatures w14:val="none"/>
              </w:rPr>
              <w:t xml:space="preserve"> </w:t>
            </w:r>
            <w:r w:rsidRPr="008913CC">
              <w:rPr>
                <w:rFonts w:ascii="Calibri" w:hAnsi="Calibri" w:eastAsia="Times New Roman" w:cs="Calibri"/>
                <w:color w:val="0B0C0C"/>
                <w:kern w:val="0"/>
                <w:lang w:eastAsia="en-GB"/>
                <w14:ligatures w14:val="none"/>
              </w:rPr>
              <w:t>Inspectors will ask you to identify children in the following groups and will select a representative sample:</w:t>
            </w:r>
          </w:p>
          <w:p w:rsidRPr="0022201F" w:rsidR="002C3E3F" w:rsidP="0022201F" w:rsidRDefault="002C3E3F" w14:paraId="06F478FD" w14:textId="77777777">
            <w:pPr>
              <w:shd w:val="clear" w:color="auto" w:fill="FFFFFF"/>
              <w:outlineLvl w:val="3"/>
              <w:rPr>
                <w:rFonts w:ascii="Calibri" w:hAnsi="Calibri" w:eastAsia="Times New Roman" w:cs="Calibri"/>
                <w:color w:val="0B0C0C"/>
                <w:kern w:val="0"/>
                <w:lang w:eastAsia="en-GB"/>
                <w14:ligatures w14:val="none"/>
              </w:rPr>
            </w:pPr>
          </w:p>
          <w:p w:rsidR="002C3E3F" w:rsidP="0022201F" w:rsidRDefault="002C3E3F" w14:paraId="5E61FCF8" w14:textId="28ED4E7C">
            <w:pPr>
              <w:spacing w:after="150"/>
              <w:rPr>
                <w:rFonts w:ascii="Calibri" w:hAnsi="Calibri" w:cs="Calibri"/>
              </w:rPr>
            </w:pPr>
            <w:r>
              <w:rPr>
                <w:rFonts w:ascii="Calibri" w:hAnsi="Calibri" w:cs="Calibri"/>
              </w:rPr>
              <w:t xml:space="preserve">Number of disadvantaged children: </w:t>
            </w:r>
            <w:proofErr w:type="spellStart"/>
            <w:r w:rsidRPr="006A665C">
              <w:rPr>
                <w:rFonts w:ascii="Calibri" w:hAnsi="Calibri" w:cs="Calibri"/>
                <w:highlight w:val="yellow"/>
              </w:rPr>
              <w:t>xxxxx</w:t>
            </w:r>
            <w:proofErr w:type="spellEnd"/>
          </w:p>
          <w:p w:rsidR="002C3E3F" w:rsidP="0022201F" w:rsidRDefault="002C3E3F" w14:paraId="5E5E3A48" w14:textId="40ED67E3">
            <w:pPr>
              <w:spacing w:after="150"/>
              <w:rPr>
                <w:rFonts w:ascii="Calibri" w:hAnsi="Calibri" w:cs="Calibri"/>
              </w:rPr>
            </w:pPr>
            <w:r>
              <w:rPr>
                <w:rFonts w:ascii="Calibri" w:hAnsi="Calibri" w:cs="Calibri"/>
              </w:rPr>
              <w:t>Number of children with SEND:</w:t>
            </w:r>
            <w:r>
              <w:rPr>
                <w:rFonts w:ascii="Calibri" w:hAnsi="Calibri" w:cs="Calibri"/>
              </w:rPr>
              <w:t xml:space="preserve"> </w:t>
            </w:r>
            <w:proofErr w:type="spellStart"/>
            <w:r w:rsidRPr="006A665C">
              <w:rPr>
                <w:rFonts w:ascii="Calibri" w:hAnsi="Calibri" w:cs="Calibri"/>
                <w:highlight w:val="yellow"/>
              </w:rPr>
              <w:t>xxxxxx</w:t>
            </w:r>
            <w:proofErr w:type="spellEnd"/>
          </w:p>
          <w:p w:rsidRPr="008913CC" w:rsidR="002C3E3F" w:rsidP="00A5086B" w:rsidRDefault="002C3E3F" w14:paraId="5FEEB4A5" w14:textId="77777777">
            <w:pPr>
              <w:spacing w:after="150"/>
              <w:rPr>
                <w:rFonts w:ascii="Calibri" w:hAnsi="Calibri" w:cs="Calibri"/>
              </w:rPr>
            </w:pPr>
            <w:r>
              <w:rPr>
                <w:rFonts w:ascii="Calibri" w:hAnsi="Calibri" w:cs="Calibri"/>
              </w:rPr>
              <w:t xml:space="preserve">Numbers of children known (or previously </w:t>
            </w:r>
            <w:proofErr w:type="spellStart"/>
            <w:r>
              <w:rPr>
                <w:rFonts w:ascii="Calibri" w:hAnsi="Calibri" w:cs="Calibri"/>
              </w:rPr>
              <w:t>know</w:t>
            </w:r>
            <w:proofErr w:type="spellEnd"/>
            <w:r>
              <w:rPr>
                <w:rFonts w:ascii="Calibri" w:hAnsi="Calibri" w:cs="Calibri"/>
              </w:rPr>
              <w:t>) to social care:</w:t>
            </w:r>
          </w:p>
          <w:p w:rsidRPr="0022201F" w:rsidR="002C3E3F" w:rsidP="00A5086B" w:rsidRDefault="002C3E3F" w14:paraId="6D5C1167" w14:textId="63950BA2">
            <w:pPr>
              <w:spacing w:after="150"/>
              <w:rPr>
                <w:rFonts w:ascii="Calibri" w:hAnsi="Calibri" w:eastAsia="Times New Roman" w:cs="Calibri"/>
                <w:color w:val="0B0C0C"/>
                <w:kern w:val="0"/>
                <w:lang w:eastAsia="en-GB"/>
                <w14:ligatures w14:val="none"/>
              </w:rPr>
            </w:pPr>
            <w:r>
              <w:rPr>
                <w:rFonts w:ascii="Calibri" w:hAnsi="Calibri" w:cs="Calibri"/>
              </w:rPr>
              <w:t>Numbers of children facing barriers to learning and/or wellbeing:</w:t>
            </w:r>
          </w:p>
        </w:tc>
      </w:tr>
      <w:tr w:rsidRPr="008913CC" w:rsidR="00835F5B" w:rsidTr="21504779" w14:paraId="2E908857" w14:textId="77777777">
        <w:trPr>
          <w:trHeight w:val="1519"/>
        </w:trPr>
        <w:tc>
          <w:tcPr>
            <w:tcW w:w="3465" w:type="dxa"/>
            <w:tcMar/>
          </w:tcPr>
          <w:p w:rsidRPr="008913CC" w:rsidR="00835F5B" w:rsidP="00835F5B" w:rsidRDefault="00835F5B" w14:paraId="49CE1A09" w14:textId="77777777">
            <w:pPr>
              <w:shd w:val="clear" w:color="auto" w:fill="FFFFFF"/>
              <w:outlineLvl w:val="3"/>
              <w:rPr>
                <w:rFonts w:ascii="Calibri" w:hAnsi="Calibri" w:eastAsia="Times New Roman" w:cs="Calibri"/>
                <w:b/>
                <w:bCs/>
                <w:color w:val="0B0C0C"/>
                <w:kern w:val="0"/>
                <w:lang w:eastAsia="en-GB"/>
                <w14:ligatures w14:val="none"/>
              </w:rPr>
            </w:pPr>
            <w:r w:rsidRPr="008913CC">
              <w:rPr>
                <w:rFonts w:ascii="Calibri" w:hAnsi="Calibri" w:eastAsia="Times New Roman" w:cs="Calibri"/>
                <w:b/>
                <w:bCs/>
                <w:color w:val="0B0C0C"/>
                <w:kern w:val="0"/>
                <w:lang w:eastAsia="en-GB"/>
                <w14:ligatures w14:val="none"/>
              </w:rPr>
              <w:t>EYPP</w:t>
            </w:r>
          </w:p>
          <w:p w:rsidRPr="008913CC" w:rsidR="00835F5B" w:rsidP="00835F5B" w:rsidRDefault="00835F5B" w14:paraId="2A4F654A" w14:textId="02C9AB55">
            <w:pPr>
              <w:shd w:val="clear" w:color="auto" w:fill="FFFFFF"/>
              <w:spacing w:after="150"/>
              <w:rPr>
                <w:rFonts w:ascii="Calibri" w:hAnsi="Calibri" w:eastAsia="Times New Roman" w:cs="Calibri"/>
                <w:color w:val="0B0C0C"/>
                <w:kern w:val="0"/>
                <w:lang w:eastAsia="en-GB"/>
                <w14:ligatures w14:val="none"/>
              </w:rPr>
            </w:pPr>
            <w:r w:rsidRPr="008913CC">
              <w:rPr>
                <w:rFonts w:ascii="Calibri" w:hAnsi="Calibri" w:eastAsia="Times New Roman" w:cs="Calibri"/>
                <w:color w:val="0B0C0C"/>
                <w:kern w:val="0"/>
                <w:lang w:eastAsia="en-GB"/>
                <w14:ligatures w14:val="none"/>
              </w:rPr>
              <w:t>Inspectors will gather evidence about what EYPP funding the setting has received and consider leaders’ rationale for how it has been spent</w:t>
            </w:r>
          </w:p>
        </w:tc>
        <w:tc>
          <w:tcPr>
            <w:tcW w:w="6873" w:type="dxa"/>
            <w:gridSpan w:val="2"/>
            <w:tcMar/>
          </w:tcPr>
          <w:p w:rsidR="00835F5B" w:rsidP="21504779" w:rsidRDefault="0076335A" w14:textId="77777777" w14:paraId="42ED8EEA">
            <w:pPr>
              <w:shd w:val="clear" w:color="auto" w:fill="FFFFFF" w:themeFill="background1"/>
              <w:outlineLvl w:val="3"/>
              <w:rPr>
                <w:rFonts w:ascii="Calibri" w:hAnsi="Calibri" w:eastAsia="Times New Roman" w:cs="Calibri"/>
                <w:color w:val="0B0C0C"/>
                <w:kern w:val="0"/>
                <w:lang w:eastAsia="en-GB"/>
                <w14:ligatures w14:val="none"/>
              </w:rPr>
            </w:pPr>
            <w:r w:rsidRPr="004758CA" w:rsidR="0076335A">
              <w:rPr>
                <w:rFonts w:ascii="Calibri" w:hAnsi="Calibri" w:eastAsia="Times New Roman" w:cs="Calibri"/>
                <w:color w:val="0B0C0C"/>
                <w:kern w:val="0"/>
                <w:lang w:eastAsia="en-GB"/>
                <w14:ligatures w14:val="none"/>
              </w:rPr>
              <w:t>Can you evidence any EYPP funding received, how it has been spent and the impact? Do you have an agreed and documented rational/policy</w:t>
            </w:r>
            <w:r w:rsidRPr="004758CA" w:rsidR="004758CA">
              <w:rPr>
                <w:rFonts w:ascii="Calibri" w:hAnsi="Calibri" w:eastAsia="Times New Roman" w:cs="Calibri"/>
                <w:color w:val="0B0C0C"/>
                <w:kern w:val="0"/>
                <w:lang w:eastAsia="en-GB"/>
                <w14:ligatures w14:val="none"/>
              </w:rPr>
              <w:t xml:space="preserve"> for EYPP?</w:t>
            </w:r>
          </w:p>
        </w:tc>
      </w:tr>
      <w:tr w:rsidRPr="008913CC" w:rsidR="0022201F" w:rsidTr="21504779" w14:paraId="39D37BC0" w14:textId="77777777">
        <w:trPr>
          <w:trHeight w:val="522"/>
        </w:trPr>
        <w:tc>
          <w:tcPr>
            <w:tcW w:w="3465" w:type="dxa"/>
            <w:vMerge w:val="restart"/>
            <w:tcMar/>
          </w:tcPr>
          <w:p w:rsidRPr="006A665C" w:rsidR="0022201F" w:rsidP="006A665C" w:rsidRDefault="0022201F" w14:paraId="29A9F293" w14:textId="26BE217A">
            <w:pPr>
              <w:shd w:val="clear" w:color="auto" w:fill="FFFFFF"/>
              <w:spacing w:after="150"/>
              <w:rPr>
                <w:rFonts w:ascii="Calibri" w:hAnsi="Calibri" w:eastAsia="Times New Roman" w:cs="Calibri"/>
                <w:color w:val="0B0C0C"/>
                <w:kern w:val="0"/>
                <w:lang w:eastAsia="en-GB"/>
                <w14:ligatures w14:val="none"/>
              </w:rPr>
            </w:pPr>
            <w:r w:rsidRPr="008913CC">
              <w:rPr>
                <w:rFonts w:ascii="Calibri" w:hAnsi="Calibri" w:eastAsia="Times New Roman" w:cs="Calibri"/>
                <w:color w:val="0B0C0C"/>
                <w:kern w:val="0"/>
                <w:lang w:eastAsia="en-GB"/>
                <w14:ligatures w14:val="none"/>
              </w:rPr>
              <w:t>Leaders’ evaluation of the setting’s strengths and successes, and their priorities for improvement, including where they believe they currently sit in terms of the 5-point grading scale for each evaluation area</w:t>
            </w:r>
          </w:p>
        </w:tc>
        <w:tc>
          <w:tcPr>
            <w:tcW w:w="6873" w:type="dxa"/>
            <w:gridSpan w:val="2"/>
            <w:tcMar/>
          </w:tcPr>
          <w:p w:rsidRPr="008913CC" w:rsidR="00B961D5" w:rsidP="21504779" w:rsidRDefault="00B961D5" w14:paraId="0D8665BE" w14:textId="00F02A4C">
            <w:pPr>
              <w:spacing w:after="150"/>
              <w:rPr>
                <w:rFonts w:ascii="Calibri" w:hAnsi="Calibri" w:cs="Calibri"/>
              </w:rPr>
            </w:pPr>
            <w:r w:rsidRPr="21504779" w:rsidR="4669AA2A">
              <w:rPr>
                <w:rFonts w:ascii="Calibri" w:hAnsi="Calibri" w:cs="Calibri"/>
              </w:rPr>
              <w:t>(U</w:t>
            </w:r>
            <w:r w:rsidRPr="21504779" w:rsidR="0022201F">
              <w:rPr>
                <w:rFonts w:ascii="Calibri" w:hAnsi="Calibri" w:cs="Calibri"/>
              </w:rPr>
              <w:t>se</w:t>
            </w:r>
            <w:r w:rsidRPr="21504779" w:rsidR="250D49DC">
              <w:rPr>
                <w:rFonts w:ascii="Calibri" w:hAnsi="Calibri" w:cs="Calibri"/>
              </w:rPr>
              <w:t xml:space="preserve"> the</w:t>
            </w:r>
            <w:r w:rsidRPr="21504779" w:rsidR="0022201F">
              <w:rPr>
                <w:rFonts w:ascii="Calibri" w:hAnsi="Calibri" w:cs="Calibri"/>
              </w:rPr>
              <w:t xml:space="preserve"> self-evaluation processes to consider strengths and priorities in relation to the  </w:t>
            </w:r>
            <w:hyperlink r:id="R35201e743e374e90">
              <w:r w:rsidRPr="21504779" w:rsidR="0022201F">
                <w:rPr>
                  <w:rStyle w:val="Hyperlink"/>
                  <w:rFonts w:ascii="Calibri" w:hAnsi="Calibri" w:cs="Calibri"/>
                </w:rPr>
                <w:t>Early Years Inspection Tool Kit</w:t>
              </w:r>
            </w:hyperlink>
          </w:p>
          <w:p w:rsidRPr="008913CC" w:rsidR="00B961D5" w:rsidP="00A5086B" w:rsidRDefault="00B961D5" w14:paraId="5BA0907A" w14:textId="307BEE4E">
            <w:pPr>
              <w:spacing w:after="150"/>
              <w:rPr>
                <w:rFonts w:ascii="Calibri" w:hAnsi="Calibri" w:cs="Calibri"/>
              </w:rPr>
            </w:pPr>
          </w:p>
        </w:tc>
      </w:tr>
      <w:tr w:rsidRPr="008913CC" w:rsidR="0022201F" w:rsidTr="21504779" w14:paraId="6FA15E83" w14:textId="77777777">
        <w:trPr>
          <w:trHeight w:val="280"/>
        </w:trPr>
        <w:tc>
          <w:tcPr>
            <w:tcW w:w="3465" w:type="dxa"/>
            <w:vMerge/>
            <w:tcMar/>
          </w:tcPr>
          <w:p w:rsidRPr="008913CC" w:rsidR="0022201F" w:rsidP="006A665C" w:rsidRDefault="0022201F" w14:paraId="491C752B" w14:textId="77777777">
            <w:pPr>
              <w:shd w:val="clear" w:color="auto" w:fill="FFFFFF"/>
              <w:spacing w:after="150"/>
              <w:rPr>
                <w:rFonts w:ascii="Calibri" w:hAnsi="Calibri" w:eastAsia="Times New Roman" w:cs="Calibri"/>
                <w:color w:val="0B0C0C"/>
                <w:kern w:val="0"/>
                <w:lang w:eastAsia="en-GB"/>
                <w14:ligatures w14:val="none"/>
              </w:rPr>
            </w:pPr>
          </w:p>
        </w:tc>
        <w:tc>
          <w:tcPr>
            <w:tcW w:w="3436" w:type="dxa"/>
            <w:tcMar/>
          </w:tcPr>
          <w:p w:rsidRPr="008913CC" w:rsidR="0022201F" w:rsidP="00A5086B" w:rsidRDefault="0022201F" w14:paraId="63C7DEF7" w14:textId="714EF93F">
            <w:pPr>
              <w:spacing w:after="150"/>
              <w:rPr>
                <w:rFonts w:ascii="Calibri" w:hAnsi="Calibri" w:cs="Calibri"/>
              </w:rPr>
            </w:pPr>
            <w:r>
              <w:rPr>
                <w:rFonts w:ascii="Calibri" w:hAnsi="Calibri" w:cs="Calibri"/>
              </w:rPr>
              <w:t>Safeguarding:</w:t>
            </w:r>
          </w:p>
        </w:tc>
        <w:tc>
          <w:tcPr>
            <w:tcW w:w="3437" w:type="dxa"/>
            <w:tcMar/>
          </w:tcPr>
          <w:p w:rsidRPr="008913CC" w:rsidR="0022201F" w:rsidP="0022201F" w:rsidRDefault="0022201F" w14:paraId="05C19C99" w14:textId="7C1D64D8">
            <w:pPr>
              <w:rPr>
                <w:rFonts w:ascii="Calibri" w:hAnsi="Calibri" w:cs="Calibri"/>
              </w:rPr>
            </w:pPr>
            <w:r>
              <w:rPr>
                <w:rFonts w:ascii="Calibri" w:hAnsi="Calibri" w:cs="Calibri"/>
              </w:rPr>
              <w:t>Behaviour, attitudes and establishing routines:</w:t>
            </w:r>
          </w:p>
        </w:tc>
      </w:tr>
      <w:tr w:rsidRPr="008913CC" w:rsidR="0022201F" w:rsidTr="21504779" w14:paraId="4F5E1B87" w14:textId="77777777">
        <w:trPr>
          <w:trHeight w:val="278"/>
        </w:trPr>
        <w:tc>
          <w:tcPr>
            <w:tcW w:w="3465" w:type="dxa"/>
            <w:vMerge/>
            <w:tcMar/>
          </w:tcPr>
          <w:p w:rsidRPr="008913CC" w:rsidR="0022201F" w:rsidP="006A665C" w:rsidRDefault="0022201F" w14:paraId="0023B7CF" w14:textId="77777777">
            <w:pPr>
              <w:shd w:val="clear" w:color="auto" w:fill="FFFFFF"/>
              <w:spacing w:after="150"/>
              <w:rPr>
                <w:rFonts w:ascii="Calibri" w:hAnsi="Calibri" w:eastAsia="Times New Roman" w:cs="Calibri"/>
                <w:color w:val="0B0C0C"/>
                <w:kern w:val="0"/>
                <w:lang w:eastAsia="en-GB"/>
                <w14:ligatures w14:val="none"/>
              </w:rPr>
            </w:pPr>
          </w:p>
        </w:tc>
        <w:tc>
          <w:tcPr>
            <w:tcW w:w="3436" w:type="dxa"/>
            <w:tcMar/>
          </w:tcPr>
          <w:p w:rsidR="0022201F" w:rsidP="00A5086B" w:rsidRDefault="0022201F" w14:paraId="754F34CC" w14:textId="74B20870">
            <w:pPr>
              <w:spacing w:after="150"/>
              <w:rPr>
                <w:rFonts w:ascii="Calibri" w:hAnsi="Calibri" w:cs="Calibri"/>
              </w:rPr>
            </w:pPr>
            <w:r>
              <w:rPr>
                <w:rFonts w:ascii="Calibri" w:hAnsi="Calibri" w:cs="Calibri"/>
              </w:rPr>
              <w:t>Inclusion:</w:t>
            </w:r>
          </w:p>
        </w:tc>
        <w:tc>
          <w:tcPr>
            <w:tcW w:w="3437" w:type="dxa"/>
            <w:tcMar/>
          </w:tcPr>
          <w:p w:rsidRPr="008913CC" w:rsidR="0022201F" w:rsidP="00A5086B" w:rsidRDefault="0022201F" w14:paraId="7AA96394" w14:textId="2A6E7081">
            <w:pPr>
              <w:spacing w:after="150"/>
              <w:rPr>
                <w:rFonts w:ascii="Calibri" w:hAnsi="Calibri" w:cs="Calibri"/>
              </w:rPr>
            </w:pPr>
            <w:r>
              <w:rPr>
                <w:rFonts w:ascii="Calibri" w:hAnsi="Calibri" w:cs="Calibri"/>
              </w:rPr>
              <w:t>Children’s welfare and wellbeing:</w:t>
            </w:r>
          </w:p>
        </w:tc>
      </w:tr>
      <w:tr w:rsidRPr="008913CC" w:rsidR="0022201F" w:rsidTr="21504779" w14:paraId="683294E0" w14:textId="77777777">
        <w:trPr>
          <w:trHeight w:val="278"/>
        </w:trPr>
        <w:tc>
          <w:tcPr>
            <w:tcW w:w="3465" w:type="dxa"/>
            <w:vMerge/>
            <w:tcMar/>
          </w:tcPr>
          <w:p w:rsidRPr="008913CC" w:rsidR="0022201F" w:rsidP="006A665C" w:rsidRDefault="0022201F" w14:paraId="6852E022" w14:textId="77777777">
            <w:pPr>
              <w:shd w:val="clear" w:color="auto" w:fill="FFFFFF"/>
              <w:spacing w:after="150"/>
              <w:rPr>
                <w:rFonts w:ascii="Calibri" w:hAnsi="Calibri" w:eastAsia="Times New Roman" w:cs="Calibri"/>
                <w:color w:val="0B0C0C"/>
                <w:kern w:val="0"/>
                <w:lang w:eastAsia="en-GB"/>
                <w14:ligatures w14:val="none"/>
              </w:rPr>
            </w:pPr>
          </w:p>
        </w:tc>
        <w:tc>
          <w:tcPr>
            <w:tcW w:w="3436" w:type="dxa"/>
            <w:tcMar/>
          </w:tcPr>
          <w:p w:rsidR="0022201F" w:rsidP="00A5086B" w:rsidRDefault="0022201F" w14:paraId="4E6D6D3D" w14:textId="608F8C66">
            <w:pPr>
              <w:spacing w:after="150"/>
              <w:rPr>
                <w:rFonts w:ascii="Calibri" w:hAnsi="Calibri" w:cs="Calibri"/>
              </w:rPr>
            </w:pPr>
            <w:r>
              <w:rPr>
                <w:rFonts w:ascii="Calibri" w:hAnsi="Calibri" w:cs="Calibri"/>
              </w:rPr>
              <w:t>Curriculum and teaching:</w:t>
            </w:r>
          </w:p>
        </w:tc>
        <w:tc>
          <w:tcPr>
            <w:tcW w:w="3437" w:type="dxa"/>
            <w:tcMar/>
          </w:tcPr>
          <w:p w:rsidRPr="008913CC" w:rsidR="0022201F" w:rsidP="00A5086B" w:rsidRDefault="0022201F" w14:paraId="5704A4C9" w14:textId="69DEC72C">
            <w:pPr>
              <w:spacing w:after="150"/>
              <w:rPr>
                <w:rFonts w:ascii="Calibri" w:hAnsi="Calibri" w:cs="Calibri"/>
              </w:rPr>
            </w:pPr>
            <w:r>
              <w:rPr>
                <w:rFonts w:ascii="Calibri" w:hAnsi="Calibri" w:cs="Calibri"/>
              </w:rPr>
              <w:t>Leadership and governance:</w:t>
            </w:r>
          </w:p>
        </w:tc>
      </w:tr>
      <w:tr w:rsidRPr="008913CC" w:rsidR="0022201F" w:rsidTr="21504779" w14:paraId="76FFD6DD" w14:textId="77777777">
        <w:trPr>
          <w:trHeight w:val="278"/>
        </w:trPr>
        <w:tc>
          <w:tcPr>
            <w:tcW w:w="3465" w:type="dxa"/>
            <w:vMerge/>
            <w:tcMar/>
          </w:tcPr>
          <w:p w:rsidRPr="008913CC" w:rsidR="0022201F" w:rsidP="006A665C" w:rsidRDefault="0022201F" w14:paraId="778637C1" w14:textId="77777777">
            <w:pPr>
              <w:shd w:val="clear" w:color="auto" w:fill="FFFFFF"/>
              <w:spacing w:after="150"/>
              <w:rPr>
                <w:rFonts w:ascii="Calibri" w:hAnsi="Calibri" w:eastAsia="Times New Roman" w:cs="Calibri"/>
                <w:color w:val="0B0C0C"/>
                <w:kern w:val="0"/>
                <w:lang w:eastAsia="en-GB"/>
                <w14:ligatures w14:val="none"/>
              </w:rPr>
            </w:pPr>
          </w:p>
        </w:tc>
        <w:tc>
          <w:tcPr>
            <w:tcW w:w="3436" w:type="dxa"/>
            <w:tcMar/>
          </w:tcPr>
          <w:p w:rsidR="0022201F" w:rsidP="00A5086B" w:rsidRDefault="0022201F" w14:paraId="7315D3E8" w14:textId="2979ECD9">
            <w:pPr>
              <w:spacing w:after="150"/>
              <w:rPr>
                <w:rFonts w:ascii="Calibri" w:hAnsi="Calibri" w:cs="Calibri"/>
              </w:rPr>
            </w:pPr>
            <w:r>
              <w:rPr>
                <w:rFonts w:ascii="Calibri" w:hAnsi="Calibri" w:cs="Calibri"/>
              </w:rPr>
              <w:t>Achievement:</w:t>
            </w:r>
          </w:p>
        </w:tc>
        <w:tc>
          <w:tcPr>
            <w:tcW w:w="3437" w:type="dxa"/>
            <w:tcMar/>
          </w:tcPr>
          <w:p w:rsidRPr="008913CC" w:rsidR="0022201F" w:rsidP="00A5086B" w:rsidRDefault="0022201F" w14:paraId="276F6198" w14:textId="77777777">
            <w:pPr>
              <w:spacing w:after="150"/>
              <w:rPr>
                <w:rFonts w:ascii="Calibri" w:hAnsi="Calibri" w:cs="Calibri"/>
              </w:rPr>
            </w:pPr>
          </w:p>
        </w:tc>
      </w:tr>
      <w:tr w:rsidRPr="008913CC" w:rsidR="00B961D5" w:rsidTr="21504779" w14:paraId="63ACE111" w14:textId="77777777">
        <w:tc>
          <w:tcPr>
            <w:tcW w:w="3465" w:type="dxa"/>
            <w:tcMar/>
          </w:tcPr>
          <w:p w:rsidRPr="008913CC" w:rsidR="00B961D5" w:rsidP="00A5086B" w:rsidRDefault="00B961D5" w14:paraId="74ED6611" w14:textId="228BD9AC">
            <w:pPr>
              <w:shd w:val="clear" w:color="auto" w:fill="FFFFFF"/>
              <w:spacing w:after="150"/>
              <w:rPr>
                <w:rFonts w:ascii="Calibri" w:hAnsi="Calibri" w:eastAsia="Times New Roman" w:cs="Calibri"/>
                <w:color w:val="0B0C0C"/>
                <w:kern w:val="0"/>
                <w:lang w:eastAsia="en-GB"/>
                <w14:ligatures w14:val="none"/>
              </w:rPr>
            </w:pPr>
            <w:r w:rsidRPr="008913CC">
              <w:rPr>
                <w:rFonts w:ascii="Calibri" w:hAnsi="Calibri" w:eastAsia="Times New Roman" w:cs="Calibri"/>
                <w:color w:val="0B0C0C"/>
                <w:kern w:val="0"/>
                <w:lang w:eastAsia="en-GB"/>
                <w14:ligatures w14:val="none"/>
              </w:rPr>
              <w:t>What leaders want all children to know and achieve as part of the setting’s curriculum ambition</w:t>
            </w:r>
          </w:p>
        </w:tc>
        <w:tc>
          <w:tcPr>
            <w:tcW w:w="6873" w:type="dxa"/>
            <w:gridSpan w:val="2"/>
            <w:tcMar/>
          </w:tcPr>
          <w:p w:rsidRPr="008913CC" w:rsidR="00B961D5" w:rsidP="00A5086B" w:rsidRDefault="00B961D5" w14:paraId="6AEEBBF0" w14:textId="14B3E507">
            <w:pPr>
              <w:spacing w:after="150"/>
              <w:rPr>
                <w:rFonts w:ascii="Calibri" w:hAnsi="Calibri" w:cs="Calibri"/>
              </w:rPr>
            </w:pPr>
            <w:r>
              <w:rPr>
                <w:rFonts w:ascii="Calibri" w:hAnsi="Calibri" w:cs="Calibri"/>
              </w:rPr>
              <w:t xml:space="preserve">Is your curriculum available to share </w:t>
            </w:r>
            <w:r w:rsidR="00E27115">
              <w:rPr>
                <w:rFonts w:ascii="Calibri" w:hAnsi="Calibri" w:cs="Calibri"/>
              </w:rPr>
              <w:t xml:space="preserve">and discuss </w:t>
            </w:r>
            <w:r>
              <w:rPr>
                <w:rFonts w:ascii="Calibri" w:hAnsi="Calibri" w:cs="Calibri"/>
              </w:rPr>
              <w:t>with inspectors and are your team confident in implementing it?</w:t>
            </w:r>
          </w:p>
        </w:tc>
      </w:tr>
      <w:tr w:rsidRPr="008913CC" w:rsidR="008913CC" w:rsidTr="21504779" w14:paraId="4D5C40E6" w14:textId="77777777">
        <w:tc>
          <w:tcPr>
            <w:tcW w:w="3465" w:type="dxa"/>
            <w:tcMar/>
          </w:tcPr>
          <w:p w:rsidRPr="008913CC" w:rsidR="008913CC" w:rsidP="00A5086B" w:rsidRDefault="008913CC" w14:paraId="7A43452E" w14:textId="77777777">
            <w:pPr>
              <w:shd w:val="clear" w:color="auto" w:fill="FFFFFF"/>
              <w:outlineLvl w:val="3"/>
              <w:rPr>
                <w:rFonts w:ascii="Calibri" w:hAnsi="Calibri" w:eastAsia="Times New Roman" w:cs="Calibri"/>
                <w:b/>
                <w:bCs/>
                <w:color w:val="0B0C0C"/>
                <w:kern w:val="0"/>
                <w:lang w:eastAsia="en-GB"/>
                <w14:ligatures w14:val="none"/>
              </w:rPr>
            </w:pPr>
            <w:r w:rsidRPr="008913CC">
              <w:rPr>
                <w:rFonts w:ascii="Calibri" w:hAnsi="Calibri" w:eastAsia="Times New Roman" w:cs="Calibri"/>
                <w:b/>
                <w:bCs/>
                <w:color w:val="0B0C0C"/>
                <w:kern w:val="0"/>
                <w:lang w:eastAsia="en-GB"/>
                <w14:ligatures w14:val="none"/>
              </w:rPr>
              <w:t>Leaders’ approach to inclusion</w:t>
            </w:r>
          </w:p>
          <w:p w:rsidRPr="008913CC" w:rsidR="008913CC" w:rsidP="008913CC" w:rsidRDefault="008913CC" w14:paraId="01C1E728" w14:textId="77777777">
            <w:pPr>
              <w:pStyle w:val="ListParagraph"/>
              <w:numPr>
                <w:ilvl w:val="0"/>
                <w:numId w:val="5"/>
              </w:numPr>
              <w:shd w:val="clear" w:color="auto" w:fill="FFFFFF"/>
              <w:spacing w:after="150"/>
              <w:ind w:left="360"/>
              <w:rPr>
                <w:rFonts w:ascii="Calibri" w:hAnsi="Calibri" w:eastAsia="Times New Roman" w:cs="Calibri"/>
                <w:color w:val="0B0C0C"/>
                <w:kern w:val="0"/>
                <w:lang w:eastAsia="en-GB"/>
                <w14:ligatures w14:val="none"/>
              </w:rPr>
            </w:pPr>
            <w:r w:rsidRPr="008913CC">
              <w:rPr>
                <w:rFonts w:ascii="Calibri" w:hAnsi="Calibri" w:eastAsia="Times New Roman" w:cs="Calibri"/>
                <w:color w:val="0B0C0C"/>
                <w:kern w:val="0"/>
                <w:lang w:eastAsia="en-GB"/>
                <w14:ligatures w14:val="none"/>
              </w:rPr>
              <w:t xml:space="preserve">leaders’ approach to ensuring that staff are able to identify and support disadvantaged children, those with SEND, those known (or previously known) to children’s social care, and those who face other barriers to their learning and/or well-being; you need to consider this even if leaders have not identified any children on roll who fall into these groups – this is to ensure leaders are identifying and </w:t>
            </w:r>
            <w:r w:rsidRPr="008913CC">
              <w:rPr>
                <w:rFonts w:ascii="Calibri" w:hAnsi="Calibri" w:eastAsia="Times New Roman" w:cs="Calibri"/>
                <w:color w:val="0B0C0C"/>
                <w:kern w:val="0"/>
                <w:lang w:eastAsia="en-GB"/>
                <w14:ligatures w14:val="none"/>
              </w:rPr>
              <w:lastRenderedPageBreak/>
              <w:t>addressing children’s needs effectively</w:t>
            </w:r>
          </w:p>
          <w:p w:rsidRPr="008913CC" w:rsidR="008913CC" w:rsidP="008913CC" w:rsidRDefault="008913CC" w14:paraId="06CD9D4F" w14:textId="77777777">
            <w:pPr>
              <w:numPr>
                <w:ilvl w:val="0"/>
                <w:numId w:val="4"/>
              </w:numPr>
              <w:shd w:val="clear" w:color="auto" w:fill="FFFFFF"/>
              <w:spacing w:after="150"/>
              <w:ind w:left="360"/>
              <w:rPr>
                <w:rFonts w:ascii="Calibri" w:hAnsi="Calibri" w:eastAsia="Times New Roman" w:cs="Calibri"/>
                <w:color w:val="0B0C0C"/>
                <w:kern w:val="0"/>
                <w:lang w:eastAsia="en-GB"/>
                <w14:ligatures w14:val="none"/>
              </w:rPr>
            </w:pPr>
            <w:r w:rsidRPr="008913CC">
              <w:rPr>
                <w:rFonts w:ascii="Calibri" w:hAnsi="Calibri" w:eastAsia="Times New Roman" w:cs="Calibri"/>
                <w:color w:val="0B0C0C"/>
                <w:kern w:val="0"/>
                <w:lang w:eastAsia="en-GB"/>
                <w14:ligatures w14:val="none"/>
              </w:rPr>
              <w:t>how the setting supports these children</w:t>
            </w:r>
          </w:p>
          <w:p w:rsidRPr="008913CC" w:rsidR="008913CC" w:rsidP="008913CC" w:rsidRDefault="008913CC" w14:paraId="1918A6E3" w14:textId="77777777">
            <w:pPr>
              <w:numPr>
                <w:ilvl w:val="0"/>
                <w:numId w:val="4"/>
              </w:numPr>
              <w:shd w:val="clear" w:color="auto" w:fill="FFFFFF"/>
              <w:spacing w:after="150"/>
              <w:ind w:left="360"/>
              <w:rPr>
                <w:rFonts w:ascii="Calibri" w:hAnsi="Calibri" w:eastAsia="Times New Roman" w:cs="Calibri"/>
                <w:color w:val="0B0C0C"/>
                <w:kern w:val="0"/>
                <w:lang w:eastAsia="en-GB"/>
                <w14:ligatures w14:val="none"/>
              </w:rPr>
            </w:pPr>
            <w:r w:rsidRPr="008913CC">
              <w:rPr>
                <w:rFonts w:ascii="Calibri" w:hAnsi="Calibri" w:eastAsia="Times New Roman" w:cs="Calibri"/>
                <w:color w:val="0B0C0C"/>
                <w:kern w:val="0"/>
                <w:lang w:eastAsia="en-GB"/>
                <w14:ligatures w14:val="none"/>
              </w:rPr>
              <w:t>the impact of the support given to children and if and how that impact is monitored and reviewed</w:t>
            </w:r>
          </w:p>
          <w:p w:rsidRPr="008913CC" w:rsidR="008913CC" w:rsidP="008913CC" w:rsidRDefault="008913CC" w14:paraId="61C70C00" w14:textId="77777777">
            <w:pPr>
              <w:numPr>
                <w:ilvl w:val="0"/>
                <w:numId w:val="4"/>
              </w:numPr>
              <w:shd w:val="clear" w:color="auto" w:fill="FFFFFF"/>
              <w:spacing w:after="150"/>
              <w:ind w:left="360"/>
              <w:rPr>
                <w:rFonts w:ascii="Calibri" w:hAnsi="Calibri" w:eastAsia="Times New Roman" w:cs="Calibri"/>
                <w:color w:val="0B0C0C"/>
                <w:kern w:val="0"/>
                <w:lang w:eastAsia="en-GB"/>
                <w14:ligatures w14:val="none"/>
              </w:rPr>
            </w:pPr>
            <w:r w:rsidRPr="008913CC">
              <w:rPr>
                <w:rFonts w:ascii="Calibri" w:hAnsi="Calibri" w:eastAsia="Times New Roman" w:cs="Calibri"/>
                <w:color w:val="0B0C0C"/>
                <w:kern w:val="0"/>
                <w:lang w:eastAsia="en-GB"/>
                <w14:ligatures w14:val="none"/>
              </w:rPr>
              <w:t>steps the setting has taken to meet the duty to make reasonable adjustments for disabled children</w:t>
            </w:r>
          </w:p>
          <w:p w:rsidRPr="008913CC" w:rsidR="008913CC" w:rsidP="008913CC" w:rsidRDefault="008913CC" w14:paraId="2C2439C6" w14:textId="77777777">
            <w:pPr>
              <w:numPr>
                <w:ilvl w:val="0"/>
                <w:numId w:val="4"/>
              </w:numPr>
              <w:shd w:val="clear" w:color="auto" w:fill="FFFFFF"/>
              <w:spacing w:after="150"/>
              <w:ind w:left="360"/>
              <w:rPr>
                <w:rFonts w:ascii="Calibri" w:hAnsi="Calibri" w:eastAsia="Times New Roman" w:cs="Calibri"/>
                <w:color w:val="0B0C0C"/>
                <w:kern w:val="0"/>
                <w:lang w:eastAsia="en-GB"/>
                <w14:ligatures w14:val="none"/>
              </w:rPr>
            </w:pPr>
            <w:r w:rsidRPr="008913CC">
              <w:rPr>
                <w:rFonts w:ascii="Calibri" w:hAnsi="Calibri" w:eastAsia="Times New Roman" w:cs="Calibri"/>
                <w:color w:val="0B0C0C"/>
                <w:kern w:val="0"/>
                <w:lang w:eastAsia="en-GB"/>
                <w14:ligatures w14:val="none"/>
              </w:rPr>
              <w:t>how the daily routines and curriculum are organised to meet the needs of all children, especially those listed above</w:t>
            </w:r>
          </w:p>
          <w:p w:rsidRPr="008913CC" w:rsidR="008913CC" w:rsidP="008913CC" w:rsidRDefault="008913CC" w14:paraId="04C933F4" w14:textId="77777777">
            <w:pPr>
              <w:numPr>
                <w:ilvl w:val="0"/>
                <w:numId w:val="4"/>
              </w:numPr>
              <w:shd w:val="clear" w:color="auto" w:fill="FFFFFF"/>
              <w:spacing w:after="150"/>
              <w:ind w:left="360"/>
              <w:rPr>
                <w:rFonts w:ascii="Calibri" w:hAnsi="Calibri" w:eastAsia="Times New Roman" w:cs="Calibri"/>
                <w:color w:val="0B0C0C"/>
                <w:kern w:val="0"/>
                <w:lang w:eastAsia="en-GB"/>
                <w14:ligatures w14:val="none"/>
              </w:rPr>
            </w:pPr>
            <w:r w:rsidRPr="008913CC">
              <w:rPr>
                <w:rFonts w:ascii="Calibri" w:hAnsi="Calibri" w:eastAsia="Times New Roman" w:cs="Calibri"/>
                <w:color w:val="0B0C0C"/>
                <w:kern w:val="0"/>
                <w:lang w:eastAsia="en-GB"/>
                <w14:ligatures w14:val="none"/>
              </w:rPr>
              <w:t>how the setting works with external professionals and agencies to support children effectively – this is particularly important in settings caring for children with more complex needs</w:t>
            </w:r>
          </w:p>
          <w:p w:rsidRPr="008913CC" w:rsidR="008913CC" w:rsidP="008913CC" w:rsidRDefault="008913CC" w14:paraId="35DAD502" w14:textId="77777777">
            <w:pPr>
              <w:numPr>
                <w:ilvl w:val="0"/>
                <w:numId w:val="4"/>
              </w:numPr>
              <w:shd w:val="clear" w:color="auto" w:fill="FFFFFF"/>
              <w:spacing w:after="150"/>
              <w:ind w:left="360"/>
              <w:rPr>
                <w:rFonts w:ascii="Calibri" w:hAnsi="Calibri" w:eastAsia="Times New Roman" w:cs="Calibri"/>
                <w:color w:val="0B0C0C"/>
                <w:kern w:val="0"/>
                <w:lang w:eastAsia="en-GB"/>
                <w14:ligatures w14:val="none"/>
              </w:rPr>
            </w:pPr>
            <w:r w:rsidRPr="008913CC">
              <w:rPr>
                <w:rFonts w:ascii="Calibri" w:hAnsi="Calibri" w:eastAsia="Times New Roman" w:cs="Calibri"/>
                <w:color w:val="0B0C0C"/>
                <w:kern w:val="0"/>
                <w:lang w:eastAsia="en-GB"/>
                <w14:ligatures w14:val="none"/>
              </w:rPr>
              <w:t>how the setting ensures continuity of care and information-sharing for any children who attend shared care or split placements</w:t>
            </w:r>
          </w:p>
          <w:p w:rsidRPr="008913CC" w:rsidR="008913CC" w:rsidP="00A5086B" w:rsidRDefault="008913CC" w14:paraId="272A7E80" w14:textId="77777777">
            <w:pPr>
              <w:shd w:val="clear" w:color="auto" w:fill="FFFFFF"/>
              <w:spacing w:after="150"/>
              <w:rPr>
                <w:rFonts w:ascii="Calibri" w:hAnsi="Calibri" w:eastAsia="Times New Roman" w:cs="Calibri"/>
                <w:color w:val="0B0C0C"/>
                <w:kern w:val="0"/>
                <w:lang w:eastAsia="en-GB"/>
                <w14:ligatures w14:val="none"/>
              </w:rPr>
            </w:pPr>
          </w:p>
        </w:tc>
        <w:tc>
          <w:tcPr>
            <w:tcW w:w="3436" w:type="dxa"/>
            <w:tcMar/>
          </w:tcPr>
          <w:p w:rsidRPr="008913CC" w:rsidR="008913CC" w:rsidP="00A5086B" w:rsidRDefault="008913CC" w14:paraId="2443C700" w14:textId="77777777">
            <w:pPr>
              <w:spacing w:after="150"/>
              <w:rPr>
                <w:rFonts w:ascii="Calibri" w:hAnsi="Calibri" w:cs="Calibri"/>
              </w:rPr>
            </w:pPr>
          </w:p>
        </w:tc>
        <w:tc>
          <w:tcPr>
            <w:tcW w:w="3437" w:type="dxa"/>
            <w:tcMar/>
          </w:tcPr>
          <w:p w:rsidRPr="008913CC" w:rsidR="008913CC" w:rsidP="00A5086B" w:rsidRDefault="008913CC" w14:paraId="5735FDF3" w14:textId="77777777">
            <w:pPr>
              <w:spacing w:after="150"/>
              <w:rPr>
                <w:rFonts w:ascii="Calibri" w:hAnsi="Calibri" w:cs="Calibri"/>
              </w:rPr>
            </w:pPr>
          </w:p>
        </w:tc>
      </w:tr>
    </w:tbl>
    <w:p w:rsidRPr="008913CC" w:rsidR="008913CC" w:rsidP="008913CC" w:rsidRDefault="008913CC" w14:paraId="1D3F328D" w14:textId="77777777">
      <w:pPr>
        <w:shd w:val="clear" w:color="auto" w:fill="FFFFFF"/>
        <w:spacing w:after="150"/>
        <w:rPr>
          <w:rFonts w:ascii="Calibri" w:hAnsi="Calibri" w:cs="Calibri"/>
        </w:rPr>
      </w:pPr>
    </w:p>
    <w:p w:rsidRPr="008913CC" w:rsidR="0014556C" w:rsidP="008913CC" w:rsidRDefault="0014556C" w14:paraId="7D677BA0" w14:textId="5AFD8E30">
      <w:pPr>
        <w:pStyle w:val="ListParagraph"/>
        <w:rPr>
          <w:rFonts w:ascii="Calibri" w:hAnsi="Calibri" w:cs="Calibri"/>
        </w:rPr>
      </w:pPr>
    </w:p>
    <w:sectPr w:rsidRPr="008913CC" w:rsidR="0014556C" w:rsidSect="004754F5">
      <w:footerReference w:type="even" r:id="rId10"/>
      <w:footerReference w:type="default" r:id="rId11"/>
      <w:footerReference w:type="first" r:id="rId12"/>
      <w:pgSz w:w="11906" w:h="16838" w:orient="portrait"/>
      <w:pgMar w:top="709" w:right="707"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54F5" w:rsidP="004754F5" w:rsidRDefault="004754F5" w14:paraId="3CB7C3DD" w14:textId="77777777">
      <w:r>
        <w:separator/>
      </w:r>
    </w:p>
  </w:endnote>
  <w:endnote w:type="continuationSeparator" w:id="0">
    <w:p w:rsidR="004754F5" w:rsidP="004754F5" w:rsidRDefault="004754F5" w14:paraId="4C25113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754F5" w:rsidRDefault="004754F5" w14:paraId="4300B72B" w14:textId="7E5F355A">
    <w:pPr>
      <w:pStyle w:val="Footer"/>
    </w:pPr>
    <w:r>
      <w:rPr>
        <w:noProof/>
      </w:rPr>
      <mc:AlternateContent>
        <mc:Choice Requires="wps">
          <w:drawing>
            <wp:anchor distT="0" distB="0" distL="0" distR="0" simplePos="0" relativeHeight="251659264" behindDoc="0" locked="0" layoutInCell="1" allowOverlap="1" wp14:anchorId="258EAB3E" wp14:editId="29E5E071">
              <wp:simplePos x="635" y="635"/>
              <wp:positionH relativeFrom="page">
                <wp:align>left</wp:align>
              </wp:positionH>
              <wp:positionV relativeFrom="page">
                <wp:align>bottom</wp:align>
              </wp:positionV>
              <wp:extent cx="772795" cy="345440"/>
              <wp:effectExtent l="0" t="0" r="8255" b="0"/>
              <wp:wrapNone/>
              <wp:docPr id="1458059147"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345440"/>
                      </a:xfrm>
                      <a:prstGeom prst="rect">
                        <a:avLst/>
                      </a:prstGeom>
                      <a:noFill/>
                      <a:ln>
                        <a:noFill/>
                      </a:ln>
                    </wps:spPr>
                    <wps:txbx>
                      <w:txbxContent>
                        <w:p w:rsidRPr="004754F5" w:rsidR="004754F5" w:rsidP="004754F5" w:rsidRDefault="004754F5" w14:paraId="0A37728A" w14:textId="0C31C6BE">
                          <w:pPr>
                            <w:rPr>
                              <w:rFonts w:cs="Aptos"/>
                              <w:noProof/>
                              <w:color w:val="000000"/>
                              <w:sz w:val="20"/>
                              <w:szCs w:val="20"/>
                            </w:rPr>
                          </w:pPr>
                          <w:r w:rsidRPr="004754F5">
                            <w:rPr>
                              <w:rFont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258EAB3E">
              <v:stroke joinstyle="miter"/>
              <v:path gradientshapeok="t" o:connecttype="rect"/>
            </v:shapetype>
            <v:shape id="Text Box 2" style="position:absolute;margin-left:0;margin-top:0;width:60.85pt;height:27.2pt;z-index:251659264;visibility:visible;mso-wrap-style:none;mso-wrap-distance-left:0;mso-wrap-distance-top:0;mso-wrap-distance-right:0;mso-wrap-distance-bottom:0;mso-position-horizontal:left;mso-position-horizontal-relative:page;mso-position-vertical:bottom;mso-position-vertical-relative:page;v-text-anchor:bottom"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">
              <v:fill o:detectmouseclick="t"/>
              <v:textbox style="mso-fit-shape-to-text:t" inset="20pt,0,0,15pt">
                <w:txbxContent>
                  <w:p w:rsidRPr="004754F5" w:rsidR="004754F5" w:rsidP="004754F5" w:rsidRDefault="004754F5" w14:paraId="0A37728A" w14:textId="0C31C6BE">
                    <w:pPr>
                      <w:rPr>
                        <w:rFonts w:cs="Aptos"/>
                        <w:noProof/>
                        <w:color w:val="000000"/>
                        <w:sz w:val="20"/>
                        <w:szCs w:val="20"/>
                      </w:rPr>
                    </w:pPr>
                    <w:r w:rsidRPr="004754F5">
                      <w:rPr>
                        <w:rFont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754F5" w:rsidRDefault="004754F5" w14:paraId="78E4FA6F" w14:textId="1ACD18AD">
    <w:pPr>
      <w:pStyle w:val="Footer"/>
    </w:pPr>
    <w:r>
      <w:rPr>
        <w:noProof/>
      </w:rPr>
      <mc:AlternateContent>
        <mc:Choice Requires="wps">
          <w:drawing>
            <wp:anchor distT="0" distB="0" distL="0" distR="0" simplePos="0" relativeHeight="251660288" behindDoc="0" locked="0" layoutInCell="1" allowOverlap="1" wp14:anchorId="49387518" wp14:editId="1B23B875">
              <wp:simplePos x="540689" y="10074303"/>
              <wp:positionH relativeFrom="page">
                <wp:align>left</wp:align>
              </wp:positionH>
              <wp:positionV relativeFrom="page">
                <wp:align>bottom</wp:align>
              </wp:positionV>
              <wp:extent cx="772795" cy="345440"/>
              <wp:effectExtent l="0" t="0" r="8255" b="0"/>
              <wp:wrapNone/>
              <wp:docPr id="141701701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345440"/>
                      </a:xfrm>
                      <a:prstGeom prst="rect">
                        <a:avLst/>
                      </a:prstGeom>
                      <a:noFill/>
                      <a:ln>
                        <a:noFill/>
                      </a:ln>
                    </wps:spPr>
                    <wps:txbx>
                      <w:txbxContent>
                        <w:p w:rsidRPr="004754F5" w:rsidR="004754F5" w:rsidP="004754F5" w:rsidRDefault="004754F5" w14:paraId="6C291B15" w14:textId="0000DD28">
                          <w:pPr>
                            <w:rPr>
                              <w:rFonts w:cs="Aptos"/>
                              <w:noProof/>
                              <w:color w:val="000000"/>
                              <w:sz w:val="20"/>
                              <w:szCs w:val="20"/>
                            </w:rPr>
                          </w:pPr>
                          <w:r w:rsidRPr="004754F5">
                            <w:rPr>
                              <w:rFont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49387518">
              <v:stroke joinstyle="miter"/>
              <v:path gradientshapeok="t" o:connecttype="rect"/>
            </v:shapetype>
            <v:shape id="Text Box 3" style="position:absolute;margin-left:0;margin-top:0;width:60.85pt;height:27.2pt;z-index:251660288;visibility:visible;mso-wrap-style:none;mso-wrap-distance-left:0;mso-wrap-distance-top:0;mso-wrap-distance-right:0;mso-wrap-distance-bottom:0;mso-position-horizontal:left;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">
              <v:fill o:detectmouseclick="t"/>
              <v:textbox style="mso-fit-shape-to-text:t" inset="20pt,0,0,15pt">
                <w:txbxContent>
                  <w:p w:rsidRPr="004754F5" w:rsidR="004754F5" w:rsidP="004754F5" w:rsidRDefault="004754F5" w14:paraId="6C291B15" w14:textId="0000DD28">
                    <w:pPr>
                      <w:rPr>
                        <w:rFonts w:cs="Aptos"/>
                        <w:noProof/>
                        <w:color w:val="000000"/>
                        <w:sz w:val="20"/>
                        <w:szCs w:val="20"/>
                      </w:rPr>
                    </w:pPr>
                    <w:r w:rsidRPr="004754F5">
                      <w:rPr>
                        <w:rFonts w:cs="Aptos"/>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754F5" w:rsidRDefault="004754F5" w14:paraId="69FAF18B" w14:textId="467448F5">
    <w:pPr>
      <w:pStyle w:val="Footer"/>
    </w:pPr>
    <w:r>
      <w:rPr>
        <w:noProof/>
      </w:rPr>
      <mc:AlternateContent>
        <mc:Choice Requires="wps">
          <w:drawing>
            <wp:anchor distT="0" distB="0" distL="0" distR="0" simplePos="0" relativeHeight="251658240" behindDoc="0" locked="0" layoutInCell="1" allowOverlap="1" wp14:anchorId="761FB6BE" wp14:editId="7B7732DA">
              <wp:simplePos x="635" y="635"/>
              <wp:positionH relativeFrom="page">
                <wp:align>left</wp:align>
              </wp:positionH>
              <wp:positionV relativeFrom="page">
                <wp:align>bottom</wp:align>
              </wp:positionV>
              <wp:extent cx="772795" cy="345440"/>
              <wp:effectExtent l="0" t="0" r="8255" b="0"/>
              <wp:wrapNone/>
              <wp:docPr id="2080878998"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345440"/>
                      </a:xfrm>
                      <a:prstGeom prst="rect">
                        <a:avLst/>
                      </a:prstGeom>
                      <a:noFill/>
                      <a:ln>
                        <a:noFill/>
                      </a:ln>
                    </wps:spPr>
                    <wps:txbx>
                      <w:txbxContent>
                        <w:p w:rsidRPr="004754F5" w:rsidR="004754F5" w:rsidP="004754F5" w:rsidRDefault="004754F5" w14:paraId="0AE991E3" w14:textId="3D8E647E">
                          <w:pPr>
                            <w:rPr>
                              <w:rFonts w:cs="Aptos"/>
                              <w:noProof/>
                              <w:color w:val="000000"/>
                              <w:sz w:val="20"/>
                              <w:szCs w:val="20"/>
                            </w:rPr>
                          </w:pPr>
                          <w:r w:rsidRPr="004754F5">
                            <w:rPr>
                              <w:rFonts w:cs="Aptos"/>
                              <w:noProof/>
                              <w:color w:val="000000"/>
                              <w:sz w:val="2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61FB6BE">
              <v:stroke joinstyle="miter"/>
              <v:path gradientshapeok="t" o:connecttype="rect"/>
            </v:shapetype>
            <v:shape id="Text Box 1" style="position:absolute;margin-left:0;margin-top:0;width:60.85pt;height:27.2pt;z-index:251658240;visibility:visible;mso-wrap-style:none;mso-wrap-distance-left:0;mso-wrap-distance-top:0;mso-wrap-distance-right:0;mso-wrap-distance-bottom:0;mso-position-horizontal:left;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">
              <v:fill o:detectmouseclick="t"/>
              <v:textbox style="mso-fit-shape-to-text:t" inset="20pt,0,0,15pt">
                <w:txbxContent>
                  <w:p w:rsidRPr="004754F5" w:rsidR="004754F5" w:rsidP="004754F5" w:rsidRDefault="004754F5" w14:paraId="0AE991E3" w14:textId="3D8E647E">
                    <w:pPr>
                      <w:rPr>
                        <w:rFonts w:cs="Aptos"/>
                        <w:noProof/>
                        <w:color w:val="000000"/>
                        <w:sz w:val="20"/>
                        <w:szCs w:val="20"/>
                      </w:rPr>
                    </w:pPr>
                    <w:r w:rsidRPr="004754F5">
                      <w:rPr>
                        <w:rFont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54F5" w:rsidP="004754F5" w:rsidRDefault="004754F5" w14:paraId="699A152B" w14:textId="77777777">
      <w:r>
        <w:separator/>
      </w:r>
    </w:p>
  </w:footnote>
  <w:footnote w:type="continuationSeparator" w:id="0">
    <w:p w:rsidR="004754F5" w:rsidP="004754F5" w:rsidRDefault="004754F5" w14:paraId="0EE8B9C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15FF"/>
    <w:multiLevelType w:val="hybridMultilevel"/>
    <w:tmpl w:val="CACC8478"/>
    <w:lvl w:ilvl="0" w:tplc="99E0C44A">
      <w:numFmt w:val="bullet"/>
      <w:lvlText w:val="-"/>
      <w:lvlJc w:val="left"/>
      <w:pPr>
        <w:ind w:left="720" w:hanging="360"/>
      </w:pPr>
      <w:rPr>
        <w:rFonts w:hint="default" w:ascii="Aptos" w:hAnsi="Aptos" w:eastAsia="Aptos"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4721976"/>
    <w:multiLevelType w:val="multilevel"/>
    <w:tmpl w:val="027A6B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8ED6DA5"/>
    <w:multiLevelType w:val="hybridMultilevel"/>
    <w:tmpl w:val="379E2D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8F85B4C"/>
    <w:multiLevelType w:val="hybridMultilevel"/>
    <w:tmpl w:val="1E5285BC"/>
    <w:lvl w:ilvl="0" w:tplc="F8BA9FAE">
      <w:start w:val="1"/>
      <w:numFmt w:val="decimal"/>
      <w:lvlText w:val="%1."/>
      <w:lvlJc w:val="left"/>
      <w:pPr>
        <w:ind w:left="786"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3640BF"/>
    <w:multiLevelType w:val="hybridMultilevel"/>
    <w:tmpl w:val="9F261296"/>
    <w:lvl w:ilvl="0" w:tplc="141268E0">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51231F4"/>
    <w:multiLevelType w:val="multilevel"/>
    <w:tmpl w:val="1046A4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7F2D2940"/>
    <w:multiLevelType w:val="multilevel"/>
    <w:tmpl w:val="781073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18396187">
    <w:abstractNumId w:val="0"/>
  </w:num>
  <w:num w:numId="2" w16cid:durableId="293371286">
    <w:abstractNumId w:val="3"/>
  </w:num>
  <w:num w:numId="3" w16cid:durableId="338971588">
    <w:abstractNumId w:val="1"/>
  </w:num>
  <w:num w:numId="4" w16cid:durableId="814100443">
    <w:abstractNumId w:val="5"/>
  </w:num>
  <w:num w:numId="5" w16cid:durableId="353848031">
    <w:abstractNumId w:val="2"/>
  </w:num>
  <w:num w:numId="6" w16cid:durableId="1348603877">
    <w:abstractNumId w:val="6"/>
  </w:num>
  <w:num w:numId="7" w16cid:durableId="802970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6C"/>
    <w:rsid w:val="00092E21"/>
    <w:rsid w:val="00100C99"/>
    <w:rsid w:val="0014556C"/>
    <w:rsid w:val="0022201F"/>
    <w:rsid w:val="002C3E3F"/>
    <w:rsid w:val="004754F5"/>
    <w:rsid w:val="004758CA"/>
    <w:rsid w:val="004C562A"/>
    <w:rsid w:val="004E7D2D"/>
    <w:rsid w:val="00514559"/>
    <w:rsid w:val="00555C0A"/>
    <w:rsid w:val="00625064"/>
    <w:rsid w:val="006A665C"/>
    <w:rsid w:val="006D7647"/>
    <w:rsid w:val="0076335A"/>
    <w:rsid w:val="007B0572"/>
    <w:rsid w:val="008233A7"/>
    <w:rsid w:val="00835F5B"/>
    <w:rsid w:val="008913CC"/>
    <w:rsid w:val="009A714C"/>
    <w:rsid w:val="009C35B8"/>
    <w:rsid w:val="00AE09EF"/>
    <w:rsid w:val="00B26EDA"/>
    <w:rsid w:val="00B872A5"/>
    <w:rsid w:val="00B91C3A"/>
    <w:rsid w:val="00B961D5"/>
    <w:rsid w:val="00C339D1"/>
    <w:rsid w:val="00C442EB"/>
    <w:rsid w:val="00E27115"/>
    <w:rsid w:val="00ED353B"/>
    <w:rsid w:val="00F4099C"/>
    <w:rsid w:val="00F41642"/>
    <w:rsid w:val="21504779"/>
    <w:rsid w:val="250D49DC"/>
    <w:rsid w:val="3A5F654F"/>
    <w:rsid w:val="4669AA2A"/>
    <w:rsid w:val="767E5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A5547"/>
  <w15:chartTrackingRefBased/>
  <w15:docId w15:val="{8A95BA00-B5DE-4BA9-8DF7-796B4B59D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4556C"/>
    <w:pPr>
      <w:spacing w:after="0" w:line="240" w:lineRule="auto"/>
    </w:pPr>
    <w:rPr>
      <w:rFonts w:ascii="Aptos" w:hAnsi="Aptos" w:eastAsia="Aptos" w:cs="Times New Roman"/>
    </w:rPr>
  </w:style>
  <w:style w:type="paragraph" w:styleId="Heading1">
    <w:name w:val="heading 1"/>
    <w:basedOn w:val="Normal"/>
    <w:next w:val="Normal"/>
    <w:link w:val="Heading1Char"/>
    <w:uiPriority w:val="9"/>
    <w:qFormat/>
    <w:rsid w:val="0014556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556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55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55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55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55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55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55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556C"/>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4556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4556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4556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4556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4556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4556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4556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4556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4556C"/>
    <w:rPr>
      <w:rFonts w:eastAsiaTheme="majorEastAsia" w:cstheme="majorBidi"/>
      <w:color w:val="272727" w:themeColor="text1" w:themeTint="D8"/>
    </w:rPr>
  </w:style>
  <w:style w:type="paragraph" w:styleId="Title">
    <w:name w:val="Title"/>
    <w:basedOn w:val="Normal"/>
    <w:next w:val="Normal"/>
    <w:link w:val="TitleChar"/>
    <w:uiPriority w:val="10"/>
    <w:qFormat/>
    <w:rsid w:val="0014556C"/>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4556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4556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455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56C"/>
    <w:pPr>
      <w:spacing w:before="160"/>
      <w:jc w:val="center"/>
    </w:pPr>
    <w:rPr>
      <w:i/>
      <w:iCs/>
      <w:color w:val="404040" w:themeColor="text1" w:themeTint="BF"/>
    </w:rPr>
  </w:style>
  <w:style w:type="character" w:styleId="QuoteChar" w:customStyle="1">
    <w:name w:val="Quote Char"/>
    <w:basedOn w:val="DefaultParagraphFont"/>
    <w:link w:val="Quote"/>
    <w:uiPriority w:val="29"/>
    <w:rsid w:val="0014556C"/>
    <w:rPr>
      <w:i/>
      <w:iCs/>
      <w:color w:val="404040" w:themeColor="text1" w:themeTint="BF"/>
    </w:rPr>
  </w:style>
  <w:style w:type="paragraph" w:styleId="ListParagraph">
    <w:name w:val="List Paragraph"/>
    <w:basedOn w:val="Normal"/>
    <w:uiPriority w:val="34"/>
    <w:qFormat/>
    <w:rsid w:val="0014556C"/>
    <w:pPr>
      <w:ind w:left="720"/>
      <w:contextualSpacing/>
    </w:pPr>
  </w:style>
  <w:style w:type="character" w:styleId="IntenseEmphasis">
    <w:name w:val="Intense Emphasis"/>
    <w:basedOn w:val="DefaultParagraphFont"/>
    <w:uiPriority w:val="21"/>
    <w:qFormat/>
    <w:rsid w:val="0014556C"/>
    <w:rPr>
      <w:i/>
      <w:iCs/>
      <w:color w:val="0F4761" w:themeColor="accent1" w:themeShade="BF"/>
    </w:rPr>
  </w:style>
  <w:style w:type="paragraph" w:styleId="IntenseQuote">
    <w:name w:val="Intense Quote"/>
    <w:basedOn w:val="Normal"/>
    <w:next w:val="Normal"/>
    <w:link w:val="IntenseQuoteChar"/>
    <w:uiPriority w:val="30"/>
    <w:qFormat/>
    <w:rsid w:val="0014556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4556C"/>
    <w:rPr>
      <w:i/>
      <w:iCs/>
      <w:color w:val="0F4761" w:themeColor="accent1" w:themeShade="BF"/>
    </w:rPr>
  </w:style>
  <w:style w:type="character" w:styleId="IntenseReference">
    <w:name w:val="Intense Reference"/>
    <w:basedOn w:val="DefaultParagraphFont"/>
    <w:uiPriority w:val="32"/>
    <w:qFormat/>
    <w:rsid w:val="0014556C"/>
    <w:rPr>
      <w:b/>
      <w:bCs/>
      <w:smallCaps/>
      <w:color w:val="0F4761" w:themeColor="accent1" w:themeShade="BF"/>
      <w:spacing w:val="5"/>
    </w:rPr>
  </w:style>
  <w:style w:type="character" w:styleId="Hyperlink">
    <w:name w:val="Hyperlink"/>
    <w:basedOn w:val="DefaultParagraphFont"/>
    <w:uiPriority w:val="99"/>
    <w:unhideWhenUsed/>
    <w:rsid w:val="0014556C"/>
    <w:rPr>
      <w:color w:val="467886" w:themeColor="hyperlink"/>
      <w:u w:val="single"/>
    </w:rPr>
  </w:style>
  <w:style w:type="character" w:styleId="UnresolvedMention">
    <w:name w:val="Unresolved Mention"/>
    <w:basedOn w:val="DefaultParagraphFont"/>
    <w:uiPriority w:val="99"/>
    <w:semiHidden/>
    <w:unhideWhenUsed/>
    <w:rsid w:val="0014556C"/>
    <w:rPr>
      <w:color w:val="605E5C"/>
      <w:shd w:val="clear" w:color="auto" w:fill="E1DFDD"/>
    </w:rPr>
  </w:style>
  <w:style w:type="table" w:styleId="TableGrid">
    <w:name w:val="Table Grid"/>
    <w:basedOn w:val="TableNormal"/>
    <w:uiPriority w:val="39"/>
    <w:rsid w:val="008913C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8913CC"/>
    <w:pPr>
      <w:spacing w:before="100" w:beforeAutospacing="1" w:after="100" w:afterAutospacing="1"/>
    </w:pPr>
    <w:rPr>
      <w:rFonts w:ascii="Times New Roman" w:hAnsi="Times New Roman" w:eastAsia="Times New Roman"/>
      <w:kern w:val="0"/>
      <w:sz w:val="24"/>
      <w:szCs w:val="24"/>
      <w:lang w:eastAsia="en-GB"/>
      <w14:ligatures w14:val="none"/>
    </w:rPr>
  </w:style>
  <w:style w:type="paragraph" w:styleId="Footer">
    <w:name w:val="footer"/>
    <w:basedOn w:val="Normal"/>
    <w:link w:val="FooterChar"/>
    <w:uiPriority w:val="99"/>
    <w:unhideWhenUsed/>
    <w:rsid w:val="004754F5"/>
    <w:pPr>
      <w:tabs>
        <w:tab w:val="center" w:pos="4513"/>
        <w:tab w:val="right" w:pos="9026"/>
      </w:tabs>
    </w:pPr>
  </w:style>
  <w:style w:type="character" w:styleId="FooterChar" w:customStyle="1">
    <w:name w:val="Footer Char"/>
    <w:basedOn w:val="DefaultParagraphFont"/>
    <w:link w:val="Footer"/>
    <w:uiPriority w:val="99"/>
    <w:rsid w:val="004754F5"/>
    <w:rPr>
      <w:rFonts w:ascii="Aptos" w:hAnsi="Aptos" w:eastAsia="Apto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Early%20years%20inspection%20operating%20guide%20for%20inspectors:%20for%20use%20from%20November%202025"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footer" Target="footer3.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theme" Target="theme/theme1.xml" Id="rId14" /><Relationship Type="http://schemas.openxmlformats.org/officeDocument/2006/relationships/hyperlink" Target="https://www.bristol.gov.uk/council/statistics-census-information/ward-profile-data" TargetMode="External" Id="R099b2e9696034900" /><Relationship Type="http://schemas.openxmlformats.org/officeDocument/2006/relationships/hyperlink" Target="https://assets.publishing.service.gov.uk/media/68c15c7f8c6d992f23edd81a/Early_years_inspection_toolkit.pdf" TargetMode="External" Id="R35201e743e374e9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53EBC817195249991CE1EDB110EF1E" ma:contentTypeVersion="23" ma:contentTypeDescription="Create a new document." ma:contentTypeScope="" ma:versionID="d9986469656760dc28fefed67f5be91e">
  <xsd:schema xmlns:xsd="http://www.w3.org/2001/XMLSchema" xmlns:xs="http://www.w3.org/2001/XMLSchema" xmlns:p="http://schemas.microsoft.com/office/2006/metadata/properties" xmlns:ns2="b89f0e42-f61e-42f4-8f80-38263515bbbd" xmlns:ns3="90a9a386-63b2-4faf-bf37-ada4eccc0810" targetNamespace="http://schemas.microsoft.com/office/2006/metadata/properties" ma:root="true" ma:fieldsID="b72e4f535c559d6d37ada505c390b2f5" ns2:_="" ns3:_="">
    <xsd:import namespace="b89f0e42-f61e-42f4-8f80-38263515bbbd"/>
    <xsd:import namespace="90a9a386-63b2-4faf-bf37-ada4eccc08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Not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f0e42-f61e-42f4-8f80-38263515b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f50c9d-bc8f-48ed-ba3c-7168a5cdc8d7"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a9a386-63b2-4faf-bf37-ada4eccc08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4899d0-23e1-4bc7-b572-7faab875b93a}" ma:internalName="TaxCatchAll" ma:showField="CatchAllData" ma:web="90a9a386-63b2-4faf-bf37-ada4eccc08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b89f0e42-f61e-42f4-8f80-38263515bbbd" xsi:nil="true"/>
    <TaxCatchAll xmlns="90a9a386-63b2-4faf-bf37-ada4eccc0810" xsi:nil="true"/>
    <lcf76f155ced4ddcb4097134ff3c332f xmlns="b89f0e42-f61e-42f4-8f80-38263515bbb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3A1C52-6C4C-43C9-B84F-5A3B2C0C21B6}"/>
</file>

<file path=customXml/itemProps2.xml><?xml version="1.0" encoding="utf-8"?>
<ds:datastoreItem xmlns:ds="http://schemas.openxmlformats.org/officeDocument/2006/customXml" ds:itemID="{F629A4AA-E0CD-4339-918E-6443186029A7}"/>
</file>

<file path=customXml/itemProps3.xml><?xml version="1.0" encoding="utf-8"?>
<ds:datastoreItem xmlns:ds="http://schemas.openxmlformats.org/officeDocument/2006/customXml" ds:itemID="{378A0296-D844-4E1C-8157-98DA7278309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Hubble</dc:creator>
  <cp:keywords/>
  <dc:description/>
  <cp:lastModifiedBy>Kate Irvine</cp:lastModifiedBy>
  <cp:revision>25</cp:revision>
  <dcterms:created xsi:type="dcterms:W3CDTF">2025-11-18T10:48:00Z</dcterms:created>
  <dcterms:modified xsi:type="dcterms:W3CDTF">2026-02-04T16:08:01Z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7c07b196,56e8378b,5475f6b6</vt:lpwstr>
  </property>
  <property fmtid="{D5CDD505-2E9C-101B-9397-08002B2CF9AE}" pid="3" name="ClassificationContentMarkingFooterFontProps">
    <vt:lpwstr>#000000,10,Aptos</vt:lpwstr>
  </property>
  <property fmtid="{D5CDD505-2E9C-101B-9397-08002B2CF9AE}" pid="4" name="ClassificationContentMarkingFooterText">
    <vt:lpwstr>OFFICIAL</vt:lpwstr>
  </property>
  <property fmtid="{D5CDD505-2E9C-101B-9397-08002B2CF9AE}" pid="5" name="MSIP_Label_e9fc0e63-07aa-4a42-9f0d-00e32f43700c_Enabled">
    <vt:lpwstr>true</vt:lpwstr>
  </property>
  <property fmtid="{D5CDD505-2E9C-101B-9397-08002B2CF9AE}" pid="6" name="MSIP_Label_e9fc0e63-07aa-4a42-9f0d-00e32f43700c_SetDate">
    <vt:lpwstr>2025-11-18T11:17:52Z</vt:lpwstr>
  </property>
  <property fmtid="{D5CDD505-2E9C-101B-9397-08002B2CF9AE}" pid="7" name="MSIP_Label_e9fc0e63-07aa-4a42-9f0d-00e32f43700c_Method">
    <vt:lpwstr>Standard</vt:lpwstr>
  </property>
  <property fmtid="{D5CDD505-2E9C-101B-9397-08002B2CF9AE}" pid="8" name="MSIP_Label_e9fc0e63-07aa-4a42-9f0d-00e32f43700c_Name">
    <vt:lpwstr>OFFICIAL - Internal</vt:lpwstr>
  </property>
  <property fmtid="{D5CDD505-2E9C-101B-9397-08002B2CF9AE}" pid="9" name="MSIP_Label_e9fc0e63-07aa-4a42-9f0d-00e32f43700c_SiteId">
    <vt:lpwstr>6378a7a5-0f21-4482-aee0-897eb7de331f</vt:lpwstr>
  </property>
  <property fmtid="{D5CDD505-2E9C-101B-9397-08002B2CF9AE}" pid="10" name="MSIP_Label_e9fc0e63-07aa-4a42-9f0d-00e32f43700c_ActionId">
    <vt:lpwstr>58e15b78-8d99-4217-98ff-08ae1e928dd8</vt:lpwstr>
  </property>
  <property fmtid="{D5CDD505-2E9C-101B-9397-08002B2CF9AE}" pid="11" name="MSIP_Label_e9fc0e63-07aa-4a42-9f0d-00e32f43700c_ContentBits">
    <vt:lpwstr>2</vt:lpwstr>
  </property>
  <property fmtid="{D5CDD505-2E9C-101B-9397-08002B2CF9AE}" pid="12" name="MSIP_Label_e9fc0e63-07aa-4a42-9f0d-00e32f43700c_Tag">
    <vt:lpwstr>10, 3, 0, 1</vt:lpwstr>
  </property>
  <property fmtid="{D5CDD505-2E9C-101B-9397-08002B2CF9AE}" pid="13" name="ContentTypeId">
    <vt:lpwstr>0x0101003553EBC817195249991CE1EDB110EF1E</vt:lpwstr>
  </property>
  <property fmtid="{D5CDD505-2E9C-101B-9397-08002B2CF9AE}" pid="14" name="MediaServiceImageTags">
    <vt:lpwstr/>
  </property>
</Properties>
</file>