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017E" w14:textId="5BE277A6" w:rsidR="00830A50" w:rsidRPr="00DD79DA" w:rsidRDefault="009E34EC" w:rsidP="1CAB9698">
      <w:pPr>
        <w:tabs>
          <w:tab w:val="center" w:pos="7583"/>
          <w:tab w:val="left" w:pos="12570"/>
        </w:tabs>
        <w:rPr>
          <w:b/>
          <w:bCs/>
          <w:sz w:val="40"/>
          <w:szCs w:val="40"/>
        </w:rPr>
      </w:pPr>
      <w:r>
        <w:rPr>
          <w:noProof/>
        </w:rPr>
        <w:drawing>
          <wp:anchor distT="0" distB="0" distL="114300" distR="114300" simplePos="0" relativeHeight="251658240" behindDoc="0" locked="0" layoutInCell="1" allowOverlap="1" wp14:anchorId="568929AC" wp14:editId="2A7B29FF">
            <wp:simplePos x="0" y="0"/>
            <wp:positionH relativeFrom="margin">
              <wp:posOffset>-635</wp:posOffset>
            </wp:positionH>
            <wp:positionV relativeFrom="paragraph">
              <wp:posOffset>-248285</wp:posOffset>
            </wp:positionV>
            <wp:extent cx="1574800" cy="857250"/>
            <wp:effectExtent l="0" t="0" r="6350" b="0"/>
            <wp:wrapNone/>
            <wp:docPr id="1" name="Picture 1" descr="A red and white logo with a boat and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 with a boat and cast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0" cy="857250"/>
                    </a:xfrm>
                    <a:prstGeom prst="rect">
                      <a:avLst/>
                    </a:prstGeom>
                    <a:noFill/>
                    <a:ln>
                      <a:noFill/>
                    </a:ln>
                  </pic:spPr>
                </pic:pic>
              </a:graphicData>
            </a:graphic>
            <wp14:sizeRelV relativeFrom="margin">
              <wp14:pctHeight>0</wp14:pctHeight>
            </wp14:sizeRelV>
          </wp:anchor>
        </w:drawing>
      </w:r>
      <w:r>
        <w:rPr>
          <w:b/>
          <w:bCs/>
          <w:sz w:val="40"/>
          <w:szCs w:val="40"/>
        </w:rPr>
        <w:tab/>
      </w:r>
      <w:r w:rsidR="2CC24B30" w:rsidRPr="00DD79DA">
        <w:rPr>
          <w:b/>
          <w:bCs/>
          <w:sz w:val="40"/>
          <w:szCs w:val="40"/>
        </w:rPr>
        <w:t xml:space="preserve">      </w:t>
      </w:r>
      <w:r w:rsidR="00DD79DA" w:rsidRPr="00DD79DA">
        <w:rPr>
          <w:b/>
          <w:bCs/>
          <w:sz w:val="40"/>
          <w:szCs w:val="40"/>
        </w:rPr>
        <w:t xml:space="preserve">Self-evaluation </w:t>
      </w:r>
      <w:r w:rsidR="00E75C78">
        <w:rPr>
          <w:b/>
          <w:bCs/>
          <w:sz w:val="40"/>
          <w:szCs w:val="40"/>
        </w:rPr>
        <w:t>f</w:t>
      </w:r>
      <w:r w:rsidR="00DD79DA" w:rsidRPr="00DD79DA">
        <w:rPr>
          <w:b/>
          <w:bCs/>
          <w:sz w:val="40"/>
          <w:szCs w:val="40"/>
        </w:rPr>
        <w:t>ramework (SEF)</w:t>
      </w:r>
      <w:r w:rsidR="00E80A9E">
        <w:rPr>
          <w:b/>
          <w:bCs/>
          <w:sz w:val="40"/>
          <w:szCs w:val="40"/>
        </w:rPr>
        <w:t xml:space="preserve"> </w:t>
      </w:r>
      <w:r w:rsidR="00D36723">
        <w:rPr>
          <w:b/>
          <w:bCs/>
          <w:sz w:val="40"/>
          <w:szCs w:val="40"/>
        </w:rPr>
        <w:t>for Maintained Nursery Schools</w:t>
      </w:r>
      <w:r w:rsidR="00E80A9E">
        <w:rPr>
          <w:b/>
          <w:bCs/>
          <w:sz w:val="40"/>
          <w:szCs w:val="40"/>
        </w:rPr>
        <w:t xml:space="preserve">     </w:t>
      </w:r>
      <w:r>
        <w:rPr>
          <w:b/>
          <w:bCs/>
          <w:sz w:val="40"/>
          <w:szCs w:val="40"/>
        </w:rPr>
        <w:tab/>
      </w:r>
      <w:r w:rsidR="64FF053E">
        <w:rPr>
          <w:b/>
          <w:bCs/>
          <w:sz w:val="40"/>
          <w:szCs w:val="40"/>
        </w:rPr>
        <w:t xml:space="preserve">                          </w:t>
      </w:r>
    </w:p>
    <w:p w14:paraId="3FBA0E17" w14:textId="3E8CA882" w:rsidR="00B3325C" w:rsidRDefault="00DD79DA">
      <w:pPr>
        <w:rPr>
          <w:b/>
          <w:bCs/>
        </w:rPr>
      </w:pPr>
      <w:r w:rsidRPr="00343CAE">
        <w:rPr>
          <w:b/>
          <w:bCs/>
        </w:rPr>
        <w:t>School</w:t>
      </w:r>
      <w:r w:rsidR="008C4BC1" w:rsidRPr="00343CAE">
        <w:rPr>
          <w:b/>
          <w:bCs/>
        </w:rPr>
        <w:t>:</w:t>
      </w:r>
    </w:p>
    <w:p w14:paraId="4FE67427" w14:textId="77777777" w:rsidR="008B364F" w:rsidRPr="00D36723" w:rsidRDefault="008B364F">
      <w:pPr>
        <w:rPr>
          <w:b/>
          <w:bCs/>
          <w:sz w:val="8"/>
          <w:szCs w:val="8"/>
        </w:rPr>
      </w:pPr>
    </w:p>
    <w:tbl>
      <w:tblPr>
        <w:tblStyle w:val="TableGrid"/>
        <w:tblW w:w="0" w:type="auto"/>
        <w:tblLook w:val="04A0" w:firstRow="1" w:lastRow="0" w:firstColumn="1" w:lastColumn="0" w:noHBand="0" w:noVBand="1"/>
      </w:tblPr>
      <w:tblGrid>
        <w:gridCol w:w="15157"/>
      </w:tblGrid>
      <w:tr w:rsidR="00074510" w14:paraId="70A31C46" w14:textId="77777777" w:rsidTr="00074510">
        <w:tc>
          <w:tcPr>
            <w:tcW w:w="15157" w:type="dxa"/>
          </w:tcPr>
          <w:p w14:paraId="5E53FE2F" w14:textId="3641B154" w:rsidR="00074510" w:rsidRDefault="00074510">
            <w:pPr>
              <w:rPr>
                <w:b/>
                <w:bCs/>
              </w:rPr>
            </w:pPr>
            <w:r>
              <w:rPr>
                <w:b/>
                <w:bCs/>
              </w:rPr>
              <w:t>C</w:t>
            </w:r>
            <w:r w:rsidRPr="00343CAE">
              <w:rPr>
                <w:b/>
                <w:bCs/>
              </w:rPr>
              <w:t>ontex</w:t>
            </w:r>
            <w:r>
              <w:rPr>
                <w:b/>
                <w:bCs/>
              </w:rPr>
              <w:t>t</w:t>
            </w:r>
            <w:r w:rsidRPr="00343CAE">
              <w:rPr>
                <w:b/>
                <w:bCs/>
              </w:rPr>
              <w:t>:</w:t>
            </w:r>
          </w:p>
          <w:p w14:paraId="7C57E68B" w14:textId="77777777" w:rsidR="00074510" w:rsidRDefault="00074510">
            <w:pPr>
              <w:rPr>
                <w:b/>
                <w:bCs/>
              </w:rPr>
            </w:pPr>
          </w:p>
          <w:p w14:paraId="1B7EE191" w14:textId="77777777" w:rsidR="00074510" w:rsidRDefault="00074510">
            <w:pPr>
              <w:rPr>
                <w:b/>
                <w:bCs/>
              </w:rPr>
            </w:pPr>
          </w:p>
          <w:p w14:paraId="111EE662" w14:textId="77777777" w:rsidR="00074510" w:rsidRDefault="00074510">
            <w:pPr>
              <w:rPr>
                <w:b/>
                <w:bCs/>
              </w:rPr>
            </w:pPr>
          </w:p>
          <w:p w14:paraId="05F3AF92" w14:textId="77777777" w:rsidR="00CC399C" w:rsidRDefault="00CC399C">
            <w:pPr>
              <w:rPr>
                <w:b/>
                <w:bCs/>
              </w:rPr>
            </w:pPr>
          </w:p>
        </w:tc>
      </w:tr>
    </w:tbl>
    <w:p w14:paraId="13BAD728" w14:textId="54C9BB41" w:rsidR="00B3325C" w:rsidRPr="00343CAE" w:rsidRDefault="00B3325C">
      <w:pPr>
        <w:rPr>
          <w:b/>
          <w:bCs/>
        </w:rPr>
      </w:pPr>
    </w:p>
    <w:tbl>
      <w:tblPr>
        <w:tblStyle w:val="TableGrid"/>
        <w:tblW w:w="0" w:type="auto"/>
        <w:tblLook w:val="04A0" w:firstRow="1" w:lastRow="0" w:firstColumn="1" w:lastColumn="0" w:noHBand="0" w:noVBand="1"/>
      </w:tblPr>
      <w:tblGrid>
        <w:gridCol w:w="15157"/>
      </w:tblGrid>
      <w:tr w:rsidR="008B364F" w14:paraId="20573777" w14:textId="77777777" w:rsidTr="008B364F">
        <w:tc>
          <w:tcPr>
            <w:tcW w:w="15157" w:type="dxa"/>
          </w:tcPr>
          <w:p w14:paraId="70CB6DE1" w14:textId="5A21A22D" w:rsidR="008B364F" w:rsidRDefault="008B364F">
            <w:pPr>
              <w:rPr>
                <w:b/>
                <w:bCs/>
              </w:rPr>
            </w:pPr>
            <w:r>
              <w:rPr>
                <w:b/>
                <w:bCs/>
              </w:rPr>
              <w:t>S</w:t>
            </w:r>
            <w:r w:rsidRPr="00343CAE">
              <w:rPr>
                <w:b/>
                <w:bCs/>
              </w:rPr>
              <w:t>taffing structure:</w:t>
            </w:r>
          </w:p>
          <w:p w14:paraId="7D6DD4BE" w14:textId="77777777" w:rsidR="008B364F" w:rsidRDefault="008B364F">
            <w:pPr>
              <w:rPr>
                <w:b/>
                <w:bCs/>
              </w:rPr>
            </w:pPr>
          </w:p>
          <w:p w14:paraId="5F8278E1" w14:textId="77777777" w:rsidR="008B364F" w:rsidRDefault="008B364F">
            <w:pPr>
              <w:rPr>
                <w:b/>
                <w:bCs/>
              </w:rPr>
            </w:pPr>
          </w:p>
          <w:p w14:paraId="1C706ECC" w14:textId="77777777" w:rsidR="008B364F" w:rsidRDefault="008B364F">
            <w:pPr>
              <w:rPr>
                <w:b/>
                <w:bCs/>
              </w:rPr>
            </w:pPr>
          </w:p>
        </w:tc>
      </w:tr>
    </w:tbl>
    <w:p w14:paraId="3081E598" w14:textId="18B8CDFC" w:rsidR="00BA05A5" w:rsidRPr="00343CAE" w:rsidRDefault="00BA05A5">
      <w:pPr>
        <w:rPr>
          <w:b/>
          <w:bCs/>
        </w:rPr>
      </w:pPr>
    </w:p>
    <w:tbl>
      <w:tblPr>
        <w:tblStyle w:val="TableGrid"/>
        <w:tblW w:w="0" w:type="auto"/>
        <w:tblLook w:val="04A0" w:firstRow="1" w:lastRow="0" w:firstColumn="1" w:lastColumn="0" w:noHBand="0" w:noVBand="1"/>
      </w:tblPr>
      <w:tblGrid>
        <w:gridCol w:w="15157"/>
      </w:tblGrid>
      <w:tr w:rsidR="008B364F" w14:paraId="628BF0B4" w14:textId="77777777" w:rsidTr="008B364F">
        <w:tc>
          <w:tcPr>
            <w:tcW w:w="15157" w:type="dxa"/>
          </w:tcPr>
          <w:p w14:paraId="095784F9" w14:textId="04C2FBA4" w:rsidR="008B364F" w:rsidRDefault="008B364F">
            <w:pPr>
              <w:rPr>
                <w:b/>
                <w:bCs/>
              </w:rPr>
            </w:pPr>
            <w:r w:rsidRPr="00343CAE">
              <w:rPr>
                <w:b/>
                <w:bCs/>
              </w:rPr>
              <w:t>Updates since the last Ofsted Inspection</w:t>
            </w:r>
            <w:r>
              <w:rPr>
                <w:b/>
                <w:bCs/>
              </w:rPr>
              <w:t xml:space="preserve"> including in relation to identified next steps</w:t>
            </w:r>
            <w:r w:rsidRPr="00343CAE">
              <w:rPr>
                <w:b/>
                <w:bCs/>
              </w:rPr>
              <w:t>:</w:t>
            </w:r>
          </w:p>
          <w:p w14:paraId="55858E2E" w14:textId="77777777" w:rsidR="008B364F" w:rsidRDefault="008B364F">
            <w:pPr>
              <w:rPr>
                <w:b/>
                <w:bCs/>
              </w:rPr>
            </w:pPr>
          </w:p>
          <w:p w14:paraId="105440FC" w14:textId="77777777" w:rsidR="008B364F" w:rsidRDefault="008B364F">
            <w:pPr>
              <w:rPr>
                <w:b/>
                <w:bCs/>
              </w:rPr>
            </w:pPr>
          </w:p>
          <w:p w14:paraId="44F4130F" w14:textId="77777777" w:rsidR="008B364F" w:rsidRDefault="008B364F">
            <w:pPr>
              <w:rPr>
                <w:b/>
                <w:bCs/>
              </w:rPr>
            </w:pPr>
          </w:p>
        </w:tc>
      </w:tr>
    </w:tbl>
    <w:p w14:paraId="76262EC9" w14:textId="6581735D" w:rsidR="00BA05A5" w:rsidRDefault="00BA05A5">
      <w:pPr>
        <w:rPr>
          <w:b/>
          <w:bCs/>
        </w:rPr>
      </w:pPr>
    </w:p>
    <w:tbl>
      <w:tblPr>
        <w:tblStyle w:val="TableGrid"/>
        <w:tblW w:w="0" w:type="auto"/>
        <w:tblLook w:val="04A0" w:firstRow="1" w:lastRow="0" w:firstColumn="1" w:lastColumn="0" w:noHBand="0" w:noVBand="1"/>
      </w:tblPr>
      <w:tblGrid>
        <w:gridCol w:w="15157"/>
      </w:tblGrid>
      <w:tr w:rsidR="008B364F" w14:paraId="3D931824" w14:textId="77777777" w:rsidTr="008B364F">
        <w:tc>
          <w:tcPr>
            <w:tcW w:w="15157" w:type="dxa"/>
          </w:tcPr>
          <w:p w14:paraId="262D3DA9" w14:textId="3233AB4D" w:rsidR="008B364F" w:rsidRDefault="008B364F">
            <w:pPr>
              <w:rPr>
                <w:b/>
                <w:bCs/>
              </w:rPr>
            </w:pPr>
            <w:r w:rsidRPr="00343CAE">
              <w:rPr>
                <w:b/>
                <w:bCs/>
              </w:rPr>
              <w:t>Current challenges:</w:t>
            </w:r>
          </w:p>
          <w:p w14:paraId="03784142" w14:textId="77777777" w:rsidR="008B364F" w:rsidRDefault="008B364F">
            <w:pPr>
              <w:rPr>
                <w:b/>
                <w:bCs/>
              </w:rPr>
            </w:pPr>
          </w:p>
          <w:p w14:paraId="4F94DBC0" w14:textId="77777777" w:rsidR="008B364F" w:rsidRDefault="008B364F">
            <w:pPr>
              <w:rPr>
                <w:b/>
                <w:bCs/>
              </w:rPr>
            </w:pPr>
          </w:p>
          <w:p w14:paraId="1DBE84F6" w14:textId="77777777" w:rsidR="00962283" w:rsidRDefault="00962283">
            <w:pPr>
              <w:rPr>
                <w:b/>
                <w:bCs/>
              </w:rPr>
            </w:pPr>
          </w:p>
          <w:p w14:paraId="0EE335C9" w14:textId="77777777" w:rsidR="008B364F" w:rsidRDefault="008B364F">
            <w:pPr>
              <w:rPr>
                <w:b/>
                <w:bCs/>
              </w:rPr>
            </w:pPr>
          </w:p>
        </w:tc>
      </w:tr>
    </w:tbl>
    <w:p w14:paraId="7CA5F9D9" w14:textId="74EDBD8D" w:rsidR="00343CAE" w:rsidRPr="00343CAE" w:rsidRDefault="00343CAE">
      <w:pPr>
        <w:rPr>
          <w:b/>
          <w:bCs/>
        </w:rPr>
      </w:pPr>
    </w:p>
    <w:tbl>
      <w:tblPr>
        <w:tblStyle w:val="TableGrid"/>
        <w:tblW w:w="0" w:type="auto"/>
        <w:tblLook w:val="04A0" w:firstRow="1" w:lastRow="0" w:firstColumn="1" w:lastColumn="0" w:noHBand="0" w:noVBand="1"/>
      </w:tblPr>
      <w:tblGrid>
        <w:gridCol w:w="15157"/>
      </w:tblGrid>
      <w:tr w:rsidR="008B364F" w14:paraId="64105B37" w14:textId="77777777" w:rsidTr="008B364F">
        <w:tc>
          <w:tcPr>
            <w:tcW w:w="15157" w:type="dxa"/>
          </w:tcPr>
          <w:p w14:paraId="100DBE41" w14:textId="5F8DBC43" w:rsidR="008B364F" w:rsidRDefault="008B364F">
            <w:r>
              <w:rPr>
                <w:b/>
                <w:bCs/>
              </w:rPr>
              <w:t>Current priorities:</w:t>
            </w:r>
          </w:p>
          <w:p w14:paraId="482A693E" w14:textId="77777777" w:rsidR="008B364F" w:rsidRDefault="008B364F"/>
          <w:p w14:paraId="7FA280D9" w14:textId="77777777" w:rsidR="008B364F" w:rsidRDefault="008B364F"/>
          <w:p w14:paraId="41DC8D18" w14:textId="77777777" w:rsidR="00962283" w:rsidRDefault="00962283"/>
          <w:p w14:paraId="104C8ED6" w14:textId="77777777" w:rsidR="00774BD4" w:rsidRDefault="00774BD4"/>
        </w:tc>
      </w:tr>
    </w:tbl>
    <w:p w14:paraId="40F8FFA2" w14:textId="77777777" w:rsidR="00CC399C" w:rsidRDefault="00CC399C"/>
    <w:p w14:paraId="15523166" w14:textId="599809A3" w:rsidR="00136A7F" w:rsidRPr="002E79C8" w:rsidRDefault="001D5CC7">
      <w:pPr>
        <w:rPr>
          <w:rFonts w:ascii="Calibri" w:hAnsi="Calibri" w:cs="Calibri"/>
          <w:b/>
          <w:bCs/>
          <w:sz w:val="28"/>
          <w:szCs w:val="28"/>
        </w:rPr>
      </w:pPr>
      <w:r>
        <w:rPr>
          <w:rFonts w:ascii="Calibri" w:hAnsi="Calibri" w:cs="Calibri"/>
          <w:b/>
          <w:bCs/>
          <w:sz w:val="28"/>
          <w:szCs w:val="28"/>
        </w:rPr>
        <w:lastRenderedPageBreak/>
        <w:t xml:space="preserve">Self-evaluation </w:t>
      </w:r>
      <w:r w:rsidR="00B66D77">
        <w:rPr>
          <w:rFonts w:ascii="Calibri" w:hAnsi="Calibri" w:cs="Calibri"/>
          <w:b/>
          <w:bCs/>
          <w:sz w:val="28"/>
          <w:szCs w:val="28"/>
        </w:rPr>
        <w:t>using</w:t>
      </w:r>
      <w:r>
        <w:rPr>
          <w:rFonts w:ascii="Calibri" w:hAnsi="Calibri" w:cs="Calibri"/>
          <w:b/>
          <w:bCs/>
          <w:sz w:val="28"/>
          <w:szCs w:val="28"/>
        </w:rPr>
        <w:t xml:space="preserve"> the </w:t>
      </w:r>
      <w:r w:rsidR="007B3BF0">
        <w:rPr>
          <w:rFonts w:ascii="Calibri" w:hAnsi="Calibri" w:cs="Calibri"/>
          <w:b/>
          <w:bCs/>
          <w:sz w:val="28"/>
          <w:szCs w:val="28"/>
        </w:rPr>
        <w:t xml:space="preserve">Ofsted </w:t>
      </w:r>
      <w:r w:rsidR="00DF5E0A">
        <w:rPr>
          <w:rFonts w:ascii="Calibri" w:hAnsi="Calibri" w:cs="Calibri"/>
          <w:b/>
          <w:bCs/>
          <w:sz w:val="28"/>
          <w:szCs w:val="28"/>
        </w:rPr>
        <w:t>school inspection toolkit:</w:t>
      </w:r>
    </w:p>
    <w:p w14:paraId="47148E91" w14:textId="2347FC2E" w:rsidR="009A7F80" w:rsidRPr="009A7F80" w:rsidRDefault="00E37BA9" w:rsidP="00962283">
      <w:pPr>
        <w:pStyle w:val="ListParagraph"/>
        <w:numPr>
          <w:ilvl w:val="0"/>
          <w:numId w:val="20"/>
        </w:numPr>
        <w:ind w:left="360"/>
        <w:rPr>
          <w:rFonts w:ascii="Calibri" w:hAnsi="Calibri" w:cs="Calibri"/>
        </w:rPr>
      </w:pPr>
      <w:r w:rsidRPr="009A7F80">
        <w:rPr>
          <w:rFonts w:ascii="Calibri" w:hAnsi="Calibri" w:cs="Calibri"/>
        </w:rPr>
        <w:t xml:space="preserve">When carrying out your self-evaluation refer </w:t>
      </w:r>
      <w:r w:rsidR="001E60D3" w:rsidRPr="009A7F80">
        <w:rPr>
          <w:rFonts w:ascii="Calibri" w:hAnsi="Calibri" w:cs="Calibri"/>
        </w:rPr>
        <w:t>to the</w:t>
      </w:r>
      <w:r w:rsidR="0018236B" w:rsidRPr="0018236B">
        <w:t xml:space="preserve"> </w:t>
      </w:r>
      <w:hyperlink r:id="rId12" w:history="1">
        <w:r w:rsidR="0018236B" w:rsidRPr="009A7F80">
          <w:rPr>
            <w:color w:val="0000FF"/>
            <w:u w:val="single"/>
          </w:rPr>
          <w:t>State-funded school inspection toolkit</w:t>
        </w:r>
      </w:hyperlink>
      <w:r w:rsidR="0018236B">
        <w:t xml:space="preserve"> for detail</w:t>
      </w:r>
      <w:r w:rsidR="002D1A82">
        <w:t xml:space="preserve"> on how inspectors will gather evidence in each area</w:t>
      </w:r>
      <w:r w:rsidR="00B41B32">
        <w:t xml:space="preserve">. </w:t>
      </w:r>
    </w:p>
    <w:p w14:paraId="55B1B2D1" w14:textId="2314F577" w:rsidR="00B51792" w:rsidRDefault="004913A9" w:rsidP="009A7F80">
      <w:pPr>
        <w:pStyle w:val="ListParagraph"/>
        <w:numPr>
          <w:ilvl w:val="0"/>
          <w:numId w:val="20"/>
        </w:numPr>
        <w:ind w:left="360"/>
        <w:rPr>
          <w:rFonts w:ascii="Calibri" w:hAnsi="Calibri" w:cs="Calibri"/>
        </w:rPr>
      </w:pPr>
      <w:r w:rsidRPr="009A7F80">
        <w:rPr>
          <w:rFonts w:ascii="Calibri" w:hAnsi="Calibri" w:cs="Calibri"/>
        </w:rPr>
        <w:t>T</w:t>
      </w:r>
      <w:r w:rsidR="006C1E5E" w:rsidRPr="009A7F80">
        <w:rPr>
          <w:rFonts w:ascii="Calibri" w:hAnsi="Calibri" w:cs="Calibri"/>
        </w:rPr>
        <w:t xml:space="preserve">he table below </w:t>
      </w:r>
      <w:r w:rsidRPr="009A7F80">
        <w:rPr>
          <w:rFonts w:ascii="Calibri" w:hAnsi="Calibri" w:cs="Calibri"/>
        </w:rPr>
        <w:t xml:space="preserve">can be used </w:t>
      </w:r>
      <w:r w:rsidR="006C1E5E" w:rsidRPr="009A7F80">
        <w:rPr>
          <w:rFonts w:ascii="Calibri" w:hAnsi="Calibri" w:cs="Calibri"/>
        </w:rPr>
        <w:t xml:space="preserve">to evaluate how your school meets the </w:t>
      </w:r>
      <w:r w:rsidR="00EB4F91">
        <w:rPr>
          <w:rFonts w:ascii="Calibri" w:hAnsi="Calibri" w:cs="Calibri"/>
        </w:rPr>
        <w:t>E</w:t>
      </w:r>
      <w:r w:rsidR="006C1E5E" w:rsidRPr="009A7F80">
        <w:rPr>
          <w:rFonts w:ascii="Calibri" w:hAnsi="Calibri" w:cs="Calibri"/>
        </w:rPr>
        <w:t>xpected standards in each area</w:t>
      </w:r>
      <w:r w:rsidR="00B41B32" w:rsidRPr="009A7F80">
        <w:rPr>
          <w:rFonts w:ascii="Calibri" w:hAnsi="Calibri" w:cs="Calibri"/>
        </w:rPr>
        <w:t>,</w:t>
      </w:r>
      <w:r w:rsidR="006C1E5E" w:rsidRPr="009A7F80">
        <w:rPr>
          <w:rFonts w:ascii="Calibri" w:hAnsi="Calibri" w:cs="Calibri"/>
        </w:rPr>
        <w:t xml:space="preserve"> the</w:t>
      </w:r>
      <w:r w:rsidR="004E00CA" w:rsidRPr="009A7F80">
        <w:rPr>
          <w:rFonts w:ascii="Calibri" w:hAnsi="Calibri" w:cs="Calibri"/>
        </w:rPr>
        <w:t xml:space="preserve"> strengths and</w:t>
      </w:r>
      <w:r w:rsidR="006C1E5E" w:rsidRPr="009A7F80">
        <w:rPr>
          <w:rFonts w:ascii="Calibri" w:hAnsi="Calibri" w:cs="Calibri"/>
        </w:rPr>
        <w:t xml:space="preserve"> evidence that you draw upon for this</w:t>
      </w:r>
      <w:r w:rsidR="00B41B32" w:rsidRPr="009A7F80">
        <w:rPr>
          <w:rFonts w:ascii="Calibri" w:hAnsi="Calibri" w:cs="Calibri"/>
        </w:rPr>
        <w:t xml:space="preserve"> and</w:t>
      </w:r>
      <w:r w:rsidR="008410C0" w:rsidRPr="009A7F80">
        <w:rPr>
          <w:rFonts w:ascii="Calibri" w:hAnsi="Calibri" w:cs="Calibri"/>
        </w:rPr>
        <w:t xml:space="preserve"> </w:t>
      </w:r>
      <w:r w:rsidR="002A2394" w:rsidRPr="009A7F80">
        <w:rPr>
          <w:rFonts w:ascii="Calibri" w:hAnsi="Calibri" w:cs="Calibri"/>
        </w:rPr>
        <w:t xml:space="preserve">any </w:t>
      </w:r>
      <w:r w:rsidR="00B60A24" w:rsidRPr="009A7F80">
        <w:rPr>
          <w:rFonts w:ascii="Calibri" w:hAnsi="Calibri" w:cs="Calibri"/>
        </w:rPr>
        <w:t>areas for development</w:t>
      </w:r>
      <w:r w:rsidR="00B51792">
        <w:rPr>
          <w:rFonts w:ascii="Calibri" w:hAnsi="Calibri" w:cs="Calibri"/>
        </w:rPr>
        <w:t xml:space="preserve"> which </w:t>
      </w:r>
      <w:r w:rsidR="00615E0F">
        <w:rPr>
          <w:rFonts w:ascii="Calibri" w:hAnsi="Calibri" w:cs="Calibri"/>
        </w:rPr>
        <w:t xml:space="preserve">will </w:t>
      </w:r>
      <w:r w:rsidR="00B51792">
        <w:rPr>
          <w:rFonts w:ascii="Calibri" w:hAnsi="Calibri" w:cs="Calibri"/>
        </w:rPr>
        <w:t>inform your SDP/SIP</w:t>
      </w:r>
      <w:r w:rsidR="002A2394" w:rsidRPr="009A7F80">
        <w:rPr>
          <w:rFonts w:ascii="Calibri" w:hAnsi="Calibri" w:cs="Calibri"/>
        </w:rPr>
        <w:t>.</w:t>
      </w:r>
      <w:r w:rsidR="009A7F80">
        <w:rPr>
          <w:rFonts w:ascii="Calibri" w:hAnsi="Calibri" w:cs="Calibri"/>
        </w:rPr>
        <w:t xml:space="preserve"> </w:t>
      </w:r>
    </w:p>
    <w:p w14:paraId="47EA76EB" w14:textId="6D8BF3A5" w:rsidR="002A2394" w:rsidRDefault="0096538E" w:rsidP="009A7F80">
      <w:pPr>
        <w:pStyle w:val="ListParagraph"/>
        <w:numPr>
          <w:ilvl w:val="0"/>
          <w:numId w:val="20"/>
        </w:numPr>
        <w:ind w:left="360"/>
        <w:rPr>
          <w:rFonts w:ascii="Calibri" w:hAnsi="Calibri" w:cs="Calibri"/>
        </w:rPr>
      </w:pPr>
      <w:r w:rsidRPr="009A7F80">
        <w:rPr>
          <w:rFonts w:ascii="Calibri" w:hAnsi="Calibri" w:cs="Calibri"/>
        </w:rPr>
        <w:t xml:space="preserve">If appropriate, repeat the process for the </w:t>
      </w:r>
      <w:r w:rsidR="00500397">
        <w:rPr>
          <w:rFonts w:ascii="Calibri" w:hAnsi="Calibri" w:cs="Calibri"/>
        </w:rPr>
        <w:t xml:space="preserve">standards in the </w:t>
      </w:r>
      <w:r w:rsidR="00EB4F91">
        <w:rPr>
          <w:rFonts w:ascii="Calibri" w:hAnsi="Calibri" w:cs="Calibri"/>
        </w:rPr>
        <w:t>S</w:t>
      </w:r>
      <w:r w:rsidRPr="009A7F80">
        <w:rPr>
          <w:rFonts w:ascii="Calibri" w:hAnsi="Calibri" w:cs="Calibri"/>
        </w:rPr>
        <w:t>trong standard.</w:t>
      </w:r>
    </w:p>
    <w:p w14:paraId="513121AE" w14:textId="425460D0" w:rsidR="009A7F80" w:rsidRPr="009A7F80" w:rsidRDefault="009A7F80" w:rsidP="009A7F80">
      <w:pPr>
        <w:pStyle w:val="ListParagraph"/>
        <w:numPr>
          <w:ilvl w:val="0"/>
          <w:numId w:val="20"/>
        </w:numPr>
        <w:ind w:left="360"/>
        <w:rPr>
          <w:rFonts w:ascii="Calibri" w:hAnsi="Calibri" w:cs="Calibri"/>
        </w:rPr>
      </w:pPr>
      <w:r>
        <w:t xml:space="preserve">Carefully consider the </w:t>
      </w:r>
      <w:r w:rsidR="00EB4F91">
        <w:t>standards and indicators</w:t>
      </w:r>
      <w:r>
        <w:t xml:space="preserve"> for other grades (Needs attention, Urgent </w:t>
      </w:r>
      <w:r w:rsidR="0039474C">
        <w:t xml:space="preserve">improvement &amp; Exceptional) and annotate </w:t>
      </w:r>
      <w:r w:rsidR="00A80DE7">
        <w:t>a copy of the</w:t>
      </w:r>
      <w:r w:rsidR="0039474C">
        <w:t xml:space="preserve"> toolkit where </w:t>
      </w:r>
      <w:r>
        <w:t>necessary</w:t>
      </w:r>
      <w:r w:rsidR="0039474C">
        <w:t>.</w:t>
      </w:r>
    </w:p>
    <w:p w14:paraId="3089B417" w14:textId="0638C1FB" w:rsidR="00EE72C7" w:rsidRPr="00534445" w:rsidRDefault="00EE72C7" w:rsidP="00534445">
      <w:pPr>
        <w:pStyle w:val="ListParagraph"/>
        <w:numPr>
          <w:ilvl w:val="0"/>
          <w:numId w:val="20"/>
        </w:numPr>
        <w:ind w:left="360"/>
        <w:rPr>
          <w:rFonts w:ascii="Calibri" w:hAnsi="Calibri" w:cs="Calibri"/>
        </w:rPr>
      </w:pPr>
      <w:r>
        <w:rPr>
          <w:rFonts w:ascii="Calibri" w:hAnsi="Calibri" w:cs="Calibri"/>
        </w:rPr>
        <w:t xml:space="preserve">Identify </w:t>
      </w:r>
      <w:r w:rsidR="00D9419C">
        <w:rPr>
          <w:rFonts w:ascii="Calibri" w:hAnsi="Calibri" w:cs="Calibri"/>
        </w:rPr>
        <w:t>your self-assessment grade for each area</w:t>
      </w:r>
      <w:r w:rsidR="002E7350">
        <w:rPr>
          <w:rFonts w:ascii="Calibri" w:hAnsi="Calibri" w:cs="Calibri"/>
        </w:rPr>
        <w:t>.</w:t>
      </w:r>
    </w:p>
    <w:tbl>
      <w:tblPr>
        <w:tblStyle w:val="TableGrid"/>
        <w:tblW w:w="15163" w:type="dxa"/>
        <w:tblLook w:val="04A0" w:firstRow="1" w:lastRow="0" w:firstColumn="1" w:lastColumn="0" w:noHBand="0" w:noVBand="1"/>
      </w:tblPr>
      <w:tblGrid>
        <w:gridCol w:w="4673"/>
        <w:gridCol w:w="6946"/>
        <w:gridCol w:w="3544"/>
      </w:tblGrid>
      <w:tr w:rsidR="00F85043" w:rsidRPr="00DC3EA1" w14:paraId="7B6E662A" w14:textId="7BE5BC1D" w:rsidTr="1E16D24D">
        <w:tc>
          <w:tcPr>
            <w:tcW w:w="4673" w:type="dxa"/>
            <w:shd w:val="clear" w:color="auto" w:fill="9CC2E5" w:themeFill="accent5" w:themeFillTint="99"/>
          </w:tcPr>
          <w:p w14:paraId="552BA265" w14:textId="35D6EF89" w:rsidR="00F85043" w:rsidRDefault="00F85043">
            <w:pPr>
              <w:rPr>
                <w:rFonts w:ascii="Calibri" w:hAnsi="Calibri" w:cs="Calibri"/>
                <w:b/>
                <w:bCs/>
              </w:rPr>
            </w:pPr>
            <w:r w:rsidRPr="00DC3EA1">
              <w:rPr>
                <w:rFonts w:ascii="Calibri" w:hAnsi="Calibri" w:cs="Calibri"/>
                <w:b/>
                <w:bCs/>
              </w:rPr>
              <w:t>Safeguarding</w:t>
            </w:r>
          </w:p>
          <w:p w14:paraId="434F23AE" w14:textId="3879120D" w:rsidR="00F85043" w:rsidRPr="00806AB0" w:rsidRDefault="00F85043">
            <w:pPr>
              <w:rPr>
                <w:rFonts w:ascii="Calibri" w:hAnsi="Calibri" w:cs="Calibri"/>
              </w:rPr>
            </w:pPr>
            <w:r w:rsidRPr="00806AB0">
              <w:rPr>
                <w:rFonts w:ascii="Calibri" w:hAnsi="Calibri" w:cs="Calibri"/>
              </w:rPr>
              <w:t xml:space="preserve">Our </w:t>
            </w:r>
            <w:r>
              <w:rPr>
                <w:rFonts w:ascii="Calibri" w:hAnsi="Calibri" w:cs="Calibri"/>
              </w:rPr>
              <w:t>self-</w:t>
            </w:r>
            <w:r w:rsidRPr="00806AB0">
              <w:rPr>
                <w:rFonts w:ascii="Calibri" w:hAnsi="Calibri" w:cs="Calibri"/>
              </w:rPr>
              <w:t xml:space="preserve">assessment = </w:t>
            </w:r>
          </w:p>
        </w:tc>
        <w:tc>
          <w:tcPr>
            <w:tcW w:w="6946" w:type="dxa"/>
            <w:shd w:val="clear" w:color="auto" w:fill="DEEAF6" w:themeFill="accent5" w:themeFillTint="33"/>
          </w:tcPr>
          <w:p w14:paraId="4E1894EA" w14:textId="4EC8C805" w:rsidR="00F85043" w:rsidRPr="00DC3EA1" w:rsidRDefault="00F85043">
            <w:pPr>
              <w:rPr>
                <w:rFonts w:ascii="Calibri" w:hAnsi="Calibri" w:cs="Calibri"/>
                <w:b/>
                <w:bCs/>
              </w:rPr>
            </w:pPr>
            <w:r w:rsidRPr="00DC3EA1">
              <w:rPr>
                <w:rFonts w:ascii="Calibri" w:hAnsi="Calibri" w:cs="Calibri"/>
                <w:b/>
                <w:bCs/>
              </w:rPr>
              <w:t>Strengths and evidence</w:t>
            </w:r>
          </w:p>
        </w:tc>
        <w:tc>
          <w:tcPr>
            <w:tcW w:w="3544" w:type="dxa"/>
            <w:shd w:val="clear" w:color="auto" w:fill="DEEAF6" w:themeFill="accent5" w:themeFillTint="33"/>
          </w:tcPr>
          <w:p w14:paraId="2BC97483" w14:textId="77777777" w:rsidR="00F85043" w:rsidRPr="00DC3EA1" w:rsidRDefault="00F85043" w:rsidP="00942891">
            <w:pPr>
              <w:rPr>
                <w:rFonts w:ascii="Calibri" w:hAnsi="Calibri" w:cs="Calibri"/>
                <w:b/>
                <w:bCs/>
              </w:rPr>
            </w:pPr>
            <w:r w:rsidRPr="00DC3EA1">
              <w:rPr>
                <w:rFonts w:ascii="Calibri" w:hAnsi="Calibri" w:cs="Calibri"/>
                <w:b/>
                <w:bCs/>
              </w:rPr>
              <w:t>Areas for development</w:t>
            </w:r>
          </w:p>
          <w:p w14:paraId="2015B285" w14:textId="04914F2F" w:rsidR="00F85043" w:rsidRPr="00DC3EA1" w:rsidRDefault="00F85043" w:rsidP="00942891">
            <w:pPr>
              <w:rPr>
                <w:rFonts w:ascii="Calibri" w:hAnsi="Calibri" w:cs="Calibri"/>
                <w:b/>
                <w:bCs/>
              </w:rPr>
            </w:pPr>
          </w:p>
        </w:tc>
      </w:tr>
      <w:tr w:rsidR="005813B5" w:rsidRPr="00DC3EA1" w14:paraId="65628E82" w14:textId="77777777" w:rsidTr="1E16D24D">
        <w:tc>
          <w:tcPr>
            <w:tcW w:w="15163" w:type="dxa"/>
            <w:gridSpan w:val="3"/>
            <w:shd w:val="clear" w:color="auto" w:fill="DEEAF6" w:themeFill="accent5" w:themeFillTint="33"/>
          </w:tcPr>
          <w:p w14:paraId="6E73A3DF" w14:textId="3A3EFFE7" w:rsidR="005813B5" w:rsidRPr="005813B5" w:rsidRDefault="005813B5" w:rsidP="00942891">
            <w:pPr>
              <w:rPr>
                <w:rFonts w:ascii="Calibri" w:hAnsi="Calibri" w:cs="Calibri"/>
                <w:b/>
                <w:bCs/>
              </w:rPr>
            </w:pPr>
            <w:r w:rsidRPr="005813B5">
              <w:rPr>
                <w:rFonts w:ascii="Calibri" w:hAnsi="Calibri" w:cs="Calibri"/>
                <w:b/>
                <w:bCs/>
              </w:rPr>
              <w:t>Met descriptors</w:t>
            </w:r>
          </w:p>
        </w:tc>
      </w:tr>
      <w:tr w:rsidR="00F85043" w:rsidRPr="00DC3EA1" w14:paraId="77136BCD" w14:textId="353AC12A" w:rsidTr="1E16D24D">
        <w:tc>
          <w:tcPr>
            <w:tcW w:w="4673" w:type="dxa"/>
          </w:tcPr>
          <w:p w14:paraId="10ED8374" w14:textId="700B7C08"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 xml:space="preserve">Leaders have established an open culture in which safeguarding is everyone’s responsibility. Multi-agency working is effective. There is strategic oversight of all aspects of safeguarding and promoting the welfare of pupils. Leaders actively try to learn from safeguarding cases and incidents and take any action needed. </w:t>
            </w:r>
          </w:p>
        </w:tc>
        <w:tc>
          <w:tcPr>
            <w:tcW w:w="6946" w:type="dxa"/>
          </w:tcPr>
          <w:p w14:paraId="02D8AC05" w14:textId="77777777" w:rsidR="00F85043" w:rsidRPr="00803830" w:rsidRDefault="00F85043" w:rsidP="00803830">
            <w:pPr>
              <w:rPr>
                <w:rFonts w:ascii="Calibri" w:hAnsi="Calibri" w:cs="Calibri"/>
                <w:b/>
                <w:bCs/>
              </w:rPr>
            </w:pPr>
          </w:p>
        </w:tc>
        <w:tc>
          <w:tcPr>
            <w:tcW w:w="3544" w:type="dxa"/>
          </w:tcPr>
          <w:p w14:paraId="4D4BFC1B" w14:textId="77777777" w:rsidR="00F85043" w:rsidRPr="00803830" w:rsidRDefault="00F85043" w:rsidP="00803830">
            <w:pPr>
              <w:rPr>
                <w:rFonts w:ascii="Calibri" w:hAnsi="Calibri" w:cs="Calibri"/>
                <w:b/>
                <w:bCs/>
              </w:rPr>
            </w:pPr>
          </w:p>
        </w:tc>
      </w:tr>
      <w:tr w:rsidR="00F85043" w:rsidRPr="00DC3EA1" w14:paraId="483D5A0A" w14:textId="1FE1FB74" w:rsidTr="1E16D24D">
        <w:tc>
          <w:tcPr>
            <w:tcW w:w="4673" w:type="dxa"/>
          </w:tcPr>
          <w:p w14:paraId="20CC5480" w14:textId="18FD5269"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 xml:space="preserve">Pupils are kept safe and feel safe. Their voices are heard, including the voices of pupils who are not on the school site (whether long term, temporarily or for part of the school day). Teaching pupils about how they can stay safe and when they may need help is embedded across the curriculum. Pupils and parents know who to go to for support. </w:t>
            </w:r>
          </w:p>
        </w:tc>
        <w:tc>
          <w:tcPr>
            <w:tcW w:w="6946" w:type="dxa"/>
          </w:tcPr>
          <w:p w14:paraId="59D26A2C" w14:textId="77777777" w:rsidR="00F85043" w:rsidRPr="00803830" w:rsidRDefault="00F85043" w:rsidP="00803830">
            <w:pPr>
              <w:rPr>
                <w:rFonts w:ascii="Calibri" w:hAnsi="Calibri" w:cs="Calibri"/>
                <w:b/>
                <w:bCs/>
              </w:rPr>
            </w:pPr>
          </w:p>
        </w:tc>
        <w:tc>
          <w:tcPr>
            <w:tcW w:w="3544" w:type="dxa"/>
          </w:tcPr>
          <w:p w14:paraId="783FF23F" w14:textId="77777777" w:rsidR="00F85043" w:rsidRPr="00803830" w:rsidRDefault="00F85043" w:rsidP="00803830">
            <w:pPr>
              <w:rPr>
                <w:rFonts w:ascii="Calibri" w:hAnsi="Calibri" w:cs="Calibri"/>
                <w:b/>
                <w:bCs/>
              </w:rPr>
            </w:pPr>
          </w:p>
        </w:tc>
      </w:tr>
      <w:tr w:rsidR="00F85043" w:rsidRPr="00DC3EA1" w14:paraId="7A9035FE" w14:textId="5E748874" w:rsidTr="1E16D24D">
        <w:tc>
          <w:tcPr>
            <w:tcW w:w="4673" w:type="dxa"/>
          </w:tcPr>
          <w:p w14:paraId="44D4EACE" w14:textId="38A8B5DA"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 xml:space="preserve">All staff are vigilant and carry out their responsibilities effectively to keep pupils safe. Staff understand the signs of possible safeguarding concerns. They respond by following the school’s systems confidently and consistently. </w:t>
            </w:r>
          </w:p>
        </w:tc>
        <w:tc>
          <w:tcPr>
            <w:tcW w:w="6946" w:type="dxa"/>
          </w:tcPr>
          <w:p w14:paraId="3740AF83" w14:textId="77777777" w:rsidR="00F85043" w:rsidRPr="00803830" w:rsidRDefault="00F85043" w:rsidP="00803830">
            <w:pPr>
              <w:rPr>
                <w:rFonts w:ascii="Calibri" w:hAnsi="Calibri" w:cs="Calibri"/>
                <w:b/>
                <w:bCs/>
              </w:rPr>
            </w:pPr>
          </w:p>
        </w:tc>
        <w:tc>
          <w:tcPr>
            <w:tcW w:w="3544" w:type="dxa"/>
          </w:tcPr>
          <w:p w14:paraId="479A03CA" w14:textId="77777777" w:rsidR="00F85043" w:rsidRPr="00803830" w:rsidRDefault="00F85043" w:rsidP="00803830">
            <w:pPr>
              <w:rPr>
                <w:rFonts w:ascii="Calibri" w:hAnsi="Calibri" w:cs="Calibri"/>
                <w:b/>
                <w:bCs/>
              </w:rPr>
            </w:pPr>
          </w:p>
        </w:tc>
      </w:tr>
      <w:tr w:rsidR="00F85043" w:rsidRPr="00DC3EA1" w14:paraId="5F65A7E0" w14:textId="7BE14AD6" w:rsidTr="1E16D24D">
        <w:tc>
          <w:tcPr>
            <w:tcW w:w="4673" w:type="dxa"/>
          </w:tcPr>
          <w:p w14:paraId="3F6BBB8F" w14:textId="53027A42"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lastRenderedPageBreak/>
              <w:t>Leaders fulfil their responsibilities in relation to child-on-child violence. This includes (but is not limited to) bullying, physical abuse (including physical assault and harm (or the threat of harm) with a weapon), sexual violence and harassment, and domestic abuse in pupils’ own intimate relationships (teenage relationship abuse)</w:t>
            </w:r>
            <w:r w:rsidR="00385A4C">
              <w:rPr>
                <w:rFonts w:ascii="Calibri" w:hAnsi="Calibri" w:cs="Calibri"/>
              </w:rPr>
              <w:t>.</w:t>
            </w:r>
          </w:p>
        </w:tc>
        <w:tc>
          <w:tcPr>
            <w:tcW w:w="6946" w:type="dxa"/>
          </w:tcPr>
          <w:p w14:paraId="23072B8D" w14:textId="77777777" w:rsidR="00F85043" w:rsidRPr="00803830" w:rsidRDefault="00F85043" w:rsidP="00803830">
            <w:pPr>
              <w:rPr>
                <w:rFonts w:ascii="Calibri" w:hAnsi="Calibri" w:cs="Calibri"/>
                <w:b/>
                <w:bCs/>
              </w:rPr>
            </w:pPr>
          </w:p>
        </w:tc>
        <w:tc>
          <w:tcPr>
            <w:tcW w:w="3544" w:type="dxa"/>
          </w:tcPr>
          <w:p w14:paraId="651E8874" w14:textId="77777777" w:rsidR="00F85043" w:rsidRPr="00803830" w:rsidRDefault="00F85043" w:rsidP="00803830">
            <w:pPr>
              <w:rPr>
                <w:rFonts w:ascii="Calibri" w:hAnsi="Calibri" w:cs="Calibri"/>
                <w:b/>
                <w:bCs/>
              </w:rPr>
            </w:pPr>
          </w:p>
        </w:tc>
      </w:tr>
      <w:tr w:rsidR="00F85043" w:rsidRPr="00DC3EA1" w14:paraId="55132C28" w14:textId="792E8952" w:rsidTr="1E16D24D">
        <w:tc>
          <w:tcPr>
            <w:tcW w:w="4673" w:type="dxa"/>
          </w:tcPr>
          <w:p w14:paraId="7B506F58" w14:textId="3CBB5674"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 xml:space="preserve">Leaders know and fulfil the statutory requirements for safeguarding. These include managing safer recruitment, reporting, referrals, recordkeeping and the ‘Prevent’ duty. </w:t>
            </w:r>
          </w:p>
        </w:tc>
        <w:tc>
          <w:tcPr>
            <w:tcW w:w="6946" w:type="dxa"/>
          </w:tcPr>
          <w:p w14:paraId="57CC742F" w14:textId="77777777" w:rsidR="00F85043" w:rsidRPr="00803830" w:rsidRDefault="00F85043" w:rsidP="00803830">
            <w:pPr>
              <w:rPr>
                <w:rFonts w:ascii="Calibri" w:hAnsi="Calibri" w:cs="Calibri"/>
                <w:b/>
                <w:bCs/>
              </w:rPr>
            </w:pPr>
          </w:p>
        </w:tc>
        <w:tc>
          <w:tcPr>
            <w:tcW w:w="3544" w:type="dxa"/>
          </w:tcPr>
          <w:p w14:paraId="59921A98" w14:textId="77777777" w:rsidR="00F85043" w:rsidRPr="00803830" w:rsidRDefault="00F85043" w:rsidP="00803830">
            <w:pPr>
              <w:rPr>
                <w:rFonts w:ascii="Calibri" w:hAnsi="Calibri" w:cs="Calibri"/>
                <w:b/>
                <w:bCs/>
              </w:rPr>
            </w:pPr>
          </w:p>
        </w:tc>
      </w:tr>
      <w:tr w:rsidR="00F85043" w:rsidRPr="00DC3EA1" w14:paraId="6B856200" w14:textId="7343C7DA" w:rsidTr="1E16D24D">
        <w:tc>
          <w:tcPr>
            <w:tcW w:w="4673" w:type="dxa"/>
          </w:tcPr>
          <w:p w14:paraId="4F73533D" w14:textId="184E35D4"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 xml:space="preserve">The school has clear and accessible policies and procedures that keep pupils safe. Leaders are receptive to challenge and are reflective about their own practices. This means that the impact of safeguarding policies, systems and processes is kept under continual review. </w:t>
            </w:r>
          </w:p>
        </w:tc>
        <w:tc>
          <w:tcPr>
            <w:tcW w:w="6946" w:type="dxa"/>
          </w:tcPr>
          <w:p w14:paraId="164D2A66" w14:textId="77777777" w:rsidR="00F85043" w:rsidRPr="00803830" w:rsidRDefault="00F85043" w:rsidP="00803830">
            <w:pPr>
              <w:rPr>
                <w:rFonts w:ascii="Calibri" w:hAnsi="Calibri" w:cs="Calibri"/>
                <w:b/>
                <w:bCs/>
              </w:rPr>
            </w:pPr>
          </w:p>
        </w:tc>
        <w:tc>
          <w:tcPr>
            <w:tcW w:w="3544" w:type="dxa"/>
          </w:tcPr>
          <w:p w14:paraId="2960395D" w14:textId="77777777" w:rsidR="00F85043" w:rsidRPr="00803830" w:rsidRDefault="00F85043" w:rsidP="00803830">
            <w:pPr>
              <w:rPr>
                <w:rFonts w:ascii="Calibri" w:hAnsi="Calibri" w:cs="Calibri"/>
                <w:b/>
                <w:bCs/>
              </w:rPr>
            </w:pPr>
          </w:p>
        </w:tc>
      </w:tr>
      <w:tr w:rsidR="00F85043" w:rsidRPr="00DC3EA1" w14:paraId="5037946D" w14:textId="1C9F18B3" w:rsidTr="1E16D24D">
        <w:tc>
          <w:tcPr>
            <w:tcW w:w="4673" w:type="dxa"/>
          </w:tcPr>
          <w:p w14:paraId="1F0FF483" w14:textId="08D360D3"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Leaders ensure that staff’s work is monitored and that they get appropriate supervision and support. The conduct and behaviour of staff are appropriate. Leaders follow local authority procedures in managing safeguarding concerns or allegations about adults.</w:t>
            </w:r>
          </w:p>
        </w:tc>
        <w:tc>
          <w:tcPr>
            <w:tcW w:w="6946" w:type="dxa"/>
          </w:tcPr>
          <w:p w14:paraId="4223FD09" w14:textId="77777777" w:rsidR="00F85043" w:rsidRPr="00803830" w:rsidRDefault="00F85043" w:rsidP="00803830">
            <w:pPr>
              <w:rPr>
                <w:rFonts w:ascii="Calibri" w:hAnsi="Calibri" w:cs="Calibri"/>
                <w:b/>
                <w:bCs/>
              </w:rPr>
            </w:pPr>
          </w:p>
        </w:tc>
        <w:tc>
          <w:tcPr>
            <w:tcW w:w="3544" w:type="dxa"/>
          </w:tcPr>
          <w:p w14:paraId="79AF2BFD" w14:textId="77777777" w:rsidR="00F85043" w:rsidRPr="00803830" w:rsidRDefault="00F85043" w:rsidP="00803830">
            <w:pPr>
              <w:rPr>
                <w:rFonts w:ascii="Calibri" w:hAnsi="Calibri" w:cs="Calibri"/>
                <w:b/>
                <w:bCs/>
              </w:rPr>
            </w:pPr>
          </w:p>
        </w:tc>
      </w:tr>
      <w:tr w:rsidR="00F85043" w:rsidRPr="00DC3EA1" w14:paraId="449D9F6F" w14:textId="79BD5212" w:rsidTr="1E16D24D">
        <w:tc>
          <w:tcPr>
            <w:tcW w:w="4673" w:type="dxa"/>
          </w:tcPr>
          <w:p w14:paraId="435DC2AF" w14:textId="21191C68" w:rsidR="00F85043" w:rsidRPr="00DC3EA1" w:rsidRDefault="00F85043" w:rsidP="00066AAB">
            <w:pPr>
              <w:pStyle w:val="ListParagraph"/>
              <w:numPr>
                <w:ilvl w:val="0"/>
                <w:numId w:val="19"/>
              </w:numPr>
              <w:ind w:left="360"/>
              <w:rPr>
                <w:rFonts w:ascii="Calibri" w:hAnsi="Calibri" w:cs="Calibri"/>
              </w:rPr>
            </w:pPr>
            <w:r w:rsidRPr="00DC3EA1">
              <w:rPr>
                <w:rFonts w:ascii="Calibri" w:hAnsi="Calibri" w:cs="Calibri"/>
              </w:rPr>
              <w:t>Where appropriate, leaders have resolved any minor safeguarding issues identified during the inspection or are taking steps to resolve them</w:t>
            </w:r>
            <w:r w:rsidR="00385A4C">
              <w:rPr>
                <w:rFonts w:ascii="Calibri" w:hAnsi="Calibri" w:cs="Calibri"/>
              </w:rPr>
              <w:t>.</w:t>
            </w:r>
          </w:p>
        </w:tc>
        <w:tc>
          <w:tcPr>
            <w:tcW w:w="6946" w:type="dxa"/>
          </w:tcPr>
          <w:p w14:paraId="7F028252" w14:textId="77777777" w:rsidR="00F85043" w:rsidRPr="00803830" w:rsidRDefault="00F85043" w:rsidP="00803830">
            <w:pPr>
              <w:rPr>
                <w:rFonts w:ascii="Calibri" w:hAnsi="Calibri" w:cs="Calibri"/>
                <w:b/>
                <w:bCs/>
              </w:rPr>
            </w:pPr>
          </w:p>
        </w:tc>
        <w:tc>
          <w:tcPr>
            <w:tcW w:w="3544" w:type="dxa"/>
          </w:tcPr>
          <w:p w14:paraId="1E4E8053" w14:textId="77777777" w:rsidR="00F85043" w:rsidRPr="00803830" w:rsidRDefault="00F85043" w:rsidP="00803830">
            <w:pPr>
              <w:rPr>
                <w:rFonts w:ascii="Calibri" w:hAnsi="Calibri" w:cs="Calibri"/>
                <w:b/>
                <w:bCs/>
              </w:rPr>
            </w:pPr>
          </w:p>
        </w:tc>
      </w:tr>
      <w:tr w:rsidR="00F85043" w:rsidRPr="00DC3EA1" w14:paraId="7DF29137" w14:textId="5E33C16C" w:rsidTr="1E16D24D">
        <w:tc>
          <w:tcPr>
            <w:tcW w:w="4673" w:type="dxa"/>
            <w:shd w:val="clear" w:color="auto" w:fill="9CC2E5" w:themeFill="accent5" w:themeFillTint="99"/>
          </w:tcPr>
          <w:p w14:paraId="746E812D" w14:textId="48199937" w:rsidR="00F85043" w:rsidRDefault="00F85043">
            <w:pPr>
              <w:rPr>
                <w:rFonts w:ascii="Calibri" w:hAnsi="Calibri" w:cs="Calibri"/>
                <w:b/>
                <w:bCs/>
              </w:rPr>
            </w:pPr>
            <w:r w:rsidRPr="00DC3EA1">
              <w:rPr>
                <w:rFonts w:ascii="Calibri" w:hAnsi="Calibri" w:cs="Calibri"/>
                <w:b/>
                <w:bCs/>
              </w:rPr>
              <w:t>Inclusion</w:t>
            </w:r>
            <w:r>
              <w:rPr>
                <w:rFonts w:ascii="Calibri" w:hAnsi="Calibri" w:cs="Calibri"/>
                <w:b/>
                <w:bCs/>
              </w:rPr>
              <w:t xml:space="preserve"> </w:t>
            </w:r>
          </w:p>
          <w:p w14:paraId="141E3873" w14:textId="529E5733" w:rsidR="00F85043" w:rsidRPr="00806AB0" w:rsidRDefault="00F85043">
            <w:pPr>
              <w:rPr>
                <w:rFonts w:ascii="Calibri" w:hAnsi="Calibri" w:cs="Calibri"/>
              </w:rPr>
            </w:pPr>
            <w:r w:rsidRPr="00806AB0">
              <w:rPr>
                <w:rFonts w:ascii="Calibri" w:hAnsi="Calibri" w:cs="Calibri"/>
              </w:rPr>
              <w:t xml:space="preserve">Our </w:t>
            </w:r>
            <w:r>
              <w:rPr>
                <w:rFonts w:ascii="Calibri" w:hAnsi="Calibri" w:cs="Calibri"/>
              </w:rPr>
              <w:t>self-</w:t>
            </w:r>
            <w:r w:rsidRPr="00806AB0">
              <w:rPr>
                <w:rFonts w:ascii="Calibri" w:hAnsi="Calibri" w:cs="Calibri"/>
              </w:rPr>
              <w:t xml:space="preserve">assessment = </w:t>
            </w:r>
          </w:p>
        </w:tc>
        <w:tc>
          <w:tcPr>
            <w:tcW w:w="6946" w:type="dxa"/>
            <w:shd w:val="clear" w:color="auto" w:fill="DEEAF6" w:themeFill="accent5" w:themeFillTint="33"/>
          </w:tcPr>
          <w:p w14:paraId="66683CD6" w14:textId="391B102B" w:rsidR="00F85043" w:rsidRPr="00DC3EA1" w:rsidRDefault="00F85043">
            <w:pPr>
              <w:rPr>
                <w:rFonts w:ascii="Calibri" w:hAnsi="Calibri" w:cs="Calibri"/>
                <w:b/>
                <w:bCs/>
              </w:rPr>
            </w:pPr>
            <w:r w:rsidRPr="00DC3EA1">
              <w:rPr>
                <w:rFonts w:ascii="Calibri" w:hAnsi="Calibri" w:cs="Calibri"/>
                <w:b/>
                <w:bCs/>
              </w:rPr>
              <w:t>Strengths and evidence</w:t>
            </w:r>
          </w:p>
        </w:tc>
        <w:tc>
          <w:tcPr>
            <w:tcW w:w="3544" w:type="dxa"/>
            <w:shd w:val="clear" w:color="auto" w:fill="DEEAF6" w:themeFill="accent5" w:themeFillTint="33"/>
          </w:tcPr>
          <w:p w14:paraId="2E50EA0A" w14:textId="77777777" w:rsidR="00F85043" w:rsidRPr="00DC3EA1" w:rsidRDefault="00F85043">
            <w:pPr>
              <w:rPr>
                <w:rFonts w:ascii="Calibri" w:hAnsi="Calibri" w:cs="Calibri"/>
                <w:b/>
                <w:bCs/>
              </w:rPr>
            </w:pPr>
            <w:r w:rsidRPr="00DC3EA1">
              <w:rPr>
                <w:rFonts w:ascii="Calibri" w:hAnsi="Calibri" w:cs="Calibri"/>
                <w:b/>
                <w:bCs/>
              </w:rPr>
              <w:t>Areas for development</w:t>
            </w:r>
          </w:p>
          <w:p w14:paraId="3D158741" w14:textId="55977213" w:rsidR="00F85043" w:rsidRPr="00DC3EA1" w:rsidRDefault="00F85043">
            <w:pPr>
              <w:rPr>
                <w:rFonts w:ascii="Calibri" w:hAnsi="Calibri" w:cs="Calibri"/>
                <w:b/>
                <w:bCs/>
              </w:rPr>
            </w:pPr>
          </w:p>
        </w:tc>
      </w:tr>
      <w:tr w:rsidR="005450F8" w:rsidRPr="00DC3EA1" w14:paraId="768C5498" w14:textId="77777777" w:rsidTr="1E16D24D">
        <w:tc>
          <w:tcPr>
            <w:tcW w:w="15163" w:type="dxa"/>
            <w:gridSpan w:val="3"/>
            <w:shd w:val="clear" w:color="auto" w:fill="DEEAF6" w:themeFill="accent5" w:themeFillTint="33"/>
          </w:tcPr>
          <w:p w14:paraId="6E2E0540" w14:textId="3229A02A" w:rsidR="005450F8" w:rsidRPr="005450F8" w:rsidRDefault="005450F8">
            <w:pPr>
              <w:rPr>
                <w:rFonts w:ascii="Calibri" w:hAnsi="Calibri" w:cs="Calibri"/>
                <w:b/>
                <w:bCs/>
              </w:rPr>
            </w:pPr>
            <w:r w:rsidRPr="005450F8">
              <w:rPr>
                <w:rFonts w:ascii="Calibri" w:hAnsi="Calibri" w:cs="Calibri"/>
                <w:b/>
                <w:bCs/>
              </w:rPr>
              <w:t>Expected standard descriptors</w:t>
            </w:r>
          </w:p>
        </w:tc>
      </w:tr>
      <w:tr w:rsidR="00F85043" w:rsidRPr="00DC3EA1" w14:paraId="06C61C89" w14:textId="0303FC72" w:rsidTr="1E16D24D">
        <w:tc>
          <w:tcPr>
            <w:tcW w:w="4673" w:type="dxa"/>
          </w:tcPr>
          <w:p w14:paraId="5DB9EB8E" w14:textId="4A01EB53"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 xml:space="preserve">Leaders identify pupils’ needs quickly and accurately, including any emerging or changing needs. This includes the needs of disadvantaged pupils, those with SEND, those </w:t>
            </w:r>
            <w:r w:rsidRPr="00DC3EA1">
              <w:rPr>
                <w:rFonts w:ascii="Calibri" w:hAnsi="Calibri" w:cs="Calibri"/>
              </w:rPr>
              <w:lastRenderedPageBreak/>
              <w:t xml:space="preserve">who are known (or previously known) to children’s social care, and those who may face other barriers to their learning and/or well-being. </w:t>
            </w:r>
          </w:p>
        </w:tc>
        <w:tc>
          <w:tcPr>
            <w:tcW w:w="6946" w:type="dxa"/>
          </w:tcPr>
          <w:p w14:paraId="408E9B1A" w14:textId="77777777" w:rsidR="00F85043" w:rsidRPr="00803830" w:rsidRDefault="00F85043" w:rsidP="00803830">
            <w:pPr>
              <w:rPr>
                <w:rFonts w:ascii="Calibri" w:hAnsi="Calibri" w:cs="Calibri"/>
              </w:rPr>
            </w:pPr>
          </w:p>
        </w:tc>
        <w:tc>
          <w:tcPr>
            <w:tcW w:w="3544" w:type="dxa"/>
          </w:tcPr>
          <w:p w14:paraId="39E0F93B" w14:textId="77777777" w:rsidR="00F85043" w:rsidRPr="00803830" w:rsidRDefault="00F85043" w:rsidP="00803830">
            <w:pPr>
              <w:rPr>
                <w:rFonts w:ascii="Calibri" w:hAnsi="Calibri" w:cs="Calibri"/>
              </w:rPr>
            </w:pPr>
          </w:p>
        </w:tc>
      </w:tr>
      <w:tr w:rsidR="00F85043" w:rsidRPr="00DC3EA1" w14:paraId="2BE08EE8" w14:textId="3C38C129" w:rsidTr="1E16D24D">
        <w:tc>
          <w:tcPr>
            <w:tcW w:w="4673" w:type="dxa"/>
          </w:tcPr>
          <w:p w14:paraId="3617C1F7" w14:textId="6F0072E4"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 xml:space="preserve">Leaders have high expectations for these pupils. Typically, the support they provide (following specialist advice if needed) reduces barriers to their learning and/or well-being. </w:t>
            </w:r>
          </w:p>
        </w:tc>
        <w:tc>
          <w:tcPr>
            <w:tcW w:w="6946" w:type="dxa"/>
          </w:tcPr>
          <w:p w14:paraId="4878EA89" w14:textId="77777777" w:rsidR="00F85043" w:rsidRPr="00803830" w:rsidRDefault="00F85043" w:rsidP="00803830">
            <w:pPr>
              <w:rPr>
                <w:rFonts w:ascii="Calibri" w:hAnsi="Calibri" w:cs="Calibri"/>
              </w:rPr>
            </w:pPr>
          </w:p>
        </w:tc>
        <w:tc>
          <w:tcPr>
            <w:tcW w:w="3544" w:type="dxa"/>
          </w:tcPr>
          <w:p w14:paraId="61CA6063" w14:textId="77777777" w:rsidR="00F85043" w:rsidRPr="00803830" w:rsidRDefault="00F85043" w:rsidP="00803830">
            <w:pPr>
              <w:rPr>
                <w:rFonts w:ascii="Calibri" w:hAnsi="Calibri" w:cs="Calibri"/>
              </w:rPr>
            </w:pPr>
          </w:p>
        </w:tc>
      </w:tr>
      <w:tr w:rsidR="00F85043" w:rsidRPr="00DC3EA1" w14:paraId="0984A86C" w14:textId="7718DBD6" w:rsidTr="1E16D24D">
        <w:tc>
          <w:tcPr>
            <w:tcW w:w="4673" w:type="dxa"/>
          </w:tcPr>
          <w:p w14:paraId="3BA7C7FF" w14:textId="5893A921"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 xml:space="preserve">Leaders take a graduated approach (as explained earlier), which means pupils’ needs are generally met. Staff receive suitable training and support to implement this approach. </w:t>
            </w:r>
          </w:p>
        </w:tc>
        <w:tc>
          <w:tcPr>
            <w:tcW w:w="6946" w:type="dxa"/>
          </w:tcPr>
          <w:p w14:paraId="2EB047C5" w14:textId="77777777" w:rsidR="00F85043" w:rsidRPr="00DC3EA1" w:rsidRDefault="00F85043">
            <w:pPr>
              <w:rPr>
                <w:rFonts w:ascii="Calibri" w:hAnsi="Calibri" w:cs="Calibri"/>
              </w:rPr>
            </w:pPr>
          </w:p>
        </w:tc>
        <w:tc>
          <w:tcPr>
            <w:tcW w:w="3544" w:type="dxa"/>
          </w:tcPr>
          <w:p w14:paraId="3BBE2B01" w14:textId="77777777" w:rsidR="00F85043" w:rsidRPr="00DC3EA1" w:rsidRDefault="00F85043">
            <w:pPr>
              <w:rPr>
                <w:rFonts w:ascii="Calibri" w:hAnsi="Calibri" w:cs="Calibri"/>
              </w:rPr>
            </w:pPr>
          </w:p>
        </w:tc>
      </w:tr>
      <w:tr w:rsidR="00F85043" w:rsidRPr="00DC3EA1" w14:paraId="4D17C22D" w14:textId="3C4FBCFA" w:rsidTr="1E16D24D">
        <w:tc>
          <w:tcPr>
            <w:tcW w:w="4673" w:type="dxa"/>
          </w:tcPr>
          <w:p w14:paraId="6973A912" w14:textId="2533B4CA"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Leaders have a secure understanding of these pupils’ needs and the progress they make. They use appropriate evidence to inform their pupil premium strategy, including when selecting approaches to take. The strategy and approaches are generally understood and implemented by staff.</w:t>
            </w:r>
          </w:p>
        </w:tc>
        <w:tc>
          <w:tcPr>
            <w:tcW w:w="6946" w:type="dxa"/>
          </w:tcPr>
          <w:p w14:paraId="152A0131" w14:textId="77777777" w:rsidR="00F85043" w:rsidRPr="00DC3EA1" w:rsidRDefault="00F85043">
            <w:pPr>
              <w:rPr>
                <w:rFonts w:ascii="Calibri" w:hAnsi="Calibri" w:cs="Calibri"/>
              </w:rPr>
            </w:pPr>
          </w:p>
        </w:tc>
        <w:tc>
          <w:tcPr>
            <w:tcW w:w="3544" w:type="dxa"/>
          </w:tcPr>
          <w:p w14:paraId="077C7817" w14:textId="77777777" w:rsidR="00F85043" w:rsidRPr="00DC3EA1" w:rsidRDefault="00F85043">
            <w:pPr>
              <w:rPr>
                <w:rFonts w:ascii="Calibri" w:hAnsi="Calibri" w:cs="Calibri"/>
              </w:rPr>
            </w:pPr>
          </w:p>
        </w:tc>
      </w:tr>
      <w:tr w:rsidR="00F85043" w:rsidRPr="00DC3EA1" w14:paraId="2F7DEBFB" w14:textId="59A349FF" w:rsidTr="1E16D24D">
        <w:tc>
          <w:tcPr>
            <w:tcW w:w="4673" w:type="dxa"/>
          </w:tcPr>
          <w:p w14:paraId="3965F98E" w14:textId="112CEA63"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 xml:space="preserve">The qualified SENCo has sufficient authority within the leadership structure to make a positive difference for pupils with SEND. </w:t>
            </w:r>
          </w:p>
        </w:tc>
        <w:tc>
          <w:tcPr>
            <w:tcW w:w="6946" w:type="dxa"/>
          </w:tcPr>
          <w:p w14:paraId="182386FE" w14:textId="77777777" w:rsidR="00F85043" w:rsidRPr="00DC3EA1" w:rsidRDefault="00F85043">
            <w:pPr>
              <w:rPr>
                <w:rFonts w:ascii="Calibri" w:hAnsi="Calibri" w:cs="Calibri"/>
              </w:rPr>
            </w:pPr>
          </w:p>
        </w:tc>
        <w:tc>
          <w:tcPr>
            <w:tcW w:w="3544" w:type="dxa"/>
          </w:tcPr>
          <w:p w14:paraId="25FE7FEA" w14:textId="77777777" w:rsidR="00F85043" w:rsidRPr="00DC3EA1" w:rsidRDefault="00F85043">
            <w:pPr>
              <w:rPr>
                <w:rFonts w:ascii="Calibri" w:hAnsi="Calibri" w:cs="Calibri"/>
              </w:rPr>
            </w:pPr>
          </w:p>
        </w:tc>
      </w:tr>
      <w:tr w:rsidR="00F85043" w:rsidRPr="00DC3EA1" w14:paraId="58775C16" w14:textId="555ED294" w:rsidTr="1E16D24D">
        <w:tc>
          <w:tcPr>
            <w:tcW w:w="4673" w:type="dxa"/>
          </w:tcPr>
          <w:p w14:paraId="245BA8CC" w14:textId="0DFE99E4"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 xml:space="preserve">Leaders are committed to, and understand, their role in the local area partnership’s strategy to improve the experiences of, and outcomes for, pupils with SEND. Where appropriate, they ensure that local partnership strategies have a positive impact on pupils at the school. </w:t>
            </w:r>
          </w:p>
        </w:tc>
        <w:tc>
          <w:tcPr>
            <w:tcW w:w="6946" w:type="dxa"/>
          </w:tcPr>
          <w:p w14:paraId="6B67584C" w14:textId="77777777" w:rsidR="00F85043" w:rsidRPr="00DC3EA1" w:rsidRDefault="00F85043">
            <w:pPr>
              <w:rPr>
                <w:rFonts w:ascii="Calibri" w:hAnsi="Calibri" w:cs="Calibri"/>
              </w:rPr>
            </w:pPr>
          </w:p>
        </w:tc>
        <w:tc>
          <w:tcPr>
            <w:tcW w:w="3544" w:type="dxa"/>
          </w:tcPr>
          <w:p w14:paraId="76B352AB" w14:textId="77777777" w:rsidR="00F85043" w:rsidRPr="00DC3EA1" w:rsidRDefault="00F85043">
            <w:pPr>
              <w:rPr>
                <w:rFonts w:ascii="Calibri" w:hAnsi="Calibri" w:cs="Calibri"/>
              </w:rPr>
            </w:pPr>
          </w:p>
        </w:tc>
      </w:tr>
      <w:tr w:rsidR="00F85043" w:rsidRPr="00DC3EA1" w14:paraId="45E9D5B9" w14:textId="2EA950E2" w:rsidTr="1E16D24D">
        <w:tc>
          <w:tcPr>
            <w:tcW w:w="4673" w:type="dxa"/>
          </w:tcPr>
          <w:p w14:paraId="0CBBA845" w14:textId="0C47E8A1" w:rsidR="00F85043" w:rsidRPr="00DC3EA1" w:rsidRDefault="00F85043" w:rsidP="00066AAB">
            <w:pPr>
              <w:numPr>
                <w:ilvl w:val="0"/>
                <w:numId w:val="1"/>
              </w:numPr>
              <w:spacing w:after="75"/>
              <w:ind w:left="360"/>
              <w:rPr>
                <w:rFonts w:ascii="Calibri" w:eastAsia="Times New Roman" w:hAnsi="Calibri" w:cs="Calibri"/>
                <w:color w:val="0B0C0C"/>
                <w:kern w:val="0"/>
                <w:lang w:eastAsia="en-GB"/>
                <w14:ligatures w14:val="none"/>
              </w:rPr>
            </w:pPr>
            <w:r w:rsidRPr="00DC3EA1">
              <w:rPr>
                <w:rFonts w:ascii="Calibri" w:hAnsi="Calibri" w:cs="Calibri"/>
              </w:rPr>
              <w:t>Leaders support pupils who are known (or previously known) to children’s social care, including looked-after and previously looked</w:t>
            </w:r>
            <w:r w:rsidR="004D0F2D">
              <w:rPr>
                <w:rFonts w:ascii="Calibri" w:hAnsi="Calibri" w:cs="Calibri"/>
              </w:rPr>
              <w:t xml:space="preserve"> </w:t>
            </w:r>
            <w:r w:rsidRPr="00DC3EA1">
              <w:rPr>
                <w:rFonts w:ascii="Calibri" w:hAnsi="Calibri" w:cs="Calibri"/>
              </w:rPr>
              <w:t xml:space="preserve">after children, well. Staff work effectively, including with the virtual school, so that </w:t>
            </w:r>
            <w:r w:rsidRPr="00DC3EA1">
              <w:rPr>
                <w:rFonts w:ascii="Calibri" w:hAnsi="Calibri" w:cs="Calibri"/>
              </w:rPr>
              <w:lastRenderedPageBreak/>
              <w:t xml:space="preserve">pupils’ personal education plans generally improve their learning opportunities and experiences. </w:t>
            </w:r>
          </w:p>
        </w:tc>
        <w:tc>
          <w:tcPr>
            <w:tcW w:w="6946" w:type="dxa"/>
          </w:tcPr>
          <w:p w14:paraId="16332281" w14:textId="77777777" w:rsidR="00F85043" w:rsidRPr="00DC3EA1" w:rsidRDefault="00F85043">
            <w:pPr>
              <w:rPr>
                <w:rFonts w:ascii="Calibri" w:hAnsi="Calibri" w:cs="Calibri"/>
              </w:rPr>
            </w:pPr>
          </w:p>
        </w:tc>
        <w:tc>
          <w:tcPr>
            <w:tcW w:w="3544" w:type="dxa"/>
          </w:tcPr>
          <w:p w14:paraId="42BF749F" w14:textId="77777777" w:rsidR="00F85043" w:rsidRPr="00DC3EA1" w:rsidRDefault="00F85043">
            <w:pPr>
              <w:rPr>
                <w:rFonts w:ascii="Calibri" w:hAnsi="Calibri" w:cs="Calibri"/>
              </w:rPr>
            </w:pPr>
          </w:p>
        </w:tc>
      </w:tr>
      <w:tr w:rsidR="00F85043" w:rsidRPr="00DC3EA1" w14:paraId="7A47B7FF" w14:textId="2D3BE733" w:rsidTr="1E16D24D">
        <w:tc>
          <w:tcPr>
            <w:tcW w:w="4673" w:type="dxa"/>
          </w:tcPr>
          <w:p w14:paraId="3E1697AF" w14:textId="46ADB0A2" w:rsidR="00F85043" w:rsidRPr="00DC3EA1" w:rsidRDefault="00F85043" w:rsidP="00066AAB">
            <w:pPr>
              <w:numPr>
                <w:ilvl w:val="0"/>
                <w:numId w:val="1"/>
              </w:numPr>
              <w:spacing w:after="75"/>
              <w:ind w:left="360"/>
              <w:rPr>
                <w:rFonts w:ascii="Calibri" w:hAnsi="Calibri" w:cs="Calibri"/>
              </w:rPr>
            </w:pPr>
            <w:r w:rsidRPr="00DC3EA1">
              <w:rPr>
                <w:rFonts w:ascii="Calibri" w:hAnsi="Calibri" w:cs="Calibri"/>
              </w:rPr>
              <w:t>Alternative provision is commissioned appropriately and is used in pupils’ best interests. Leaders take responsibility for the education and welfare of pupils who are placed in it.</w:t>
            </w:r>
          </w:p>
        </w:tc>
        <w:tc>
          <w:tcPr>
            <w:tcW w:w="6946" w:type="dxa"/>
          </w:tcPr>
          <w:p w14:paraId="03C5E0C8" w14:textId="77777777" w:rsidR="00F85043" w:rsidRPr="00DC3EA1" w:rsidRDefault="00F85043">
            <w:pPr>
              <w:rPr>
                <w:rFonts w:ascii="Calibri" w:hAnsi="Calibri" w:cs="Calibri"/>
              </w:rPr>
            </w:pPr>
          </w:p>
        </w:tc>
        <w:tc>
          <w:tcPr>
            <w:tcW w:w="3544" w:type="dxa"/>
          </w:tcPr>
          <w:p w14:paraId="594D01B7" w14:textId="77777777" w:rsidR="00F85043" w:rsidRPr="00DC3EA1" w:rsidRDefault="00F85043">
            <w:pPr>
              <w:rPr>
                <w:rFonts w:ascii="Calibri" w:hAnsi="Calibri" w:cs="Calibri"/>
              </w:rPr>
            </w:pPr>
          </w:p>
        </w:tc>
      </w:tr>
      <w:tr w:rsidR="005450F8" w:rsidRPr="00DC3EA1" w14:paraId="4606E58F" w14:textId="77777777" w:rsidTr="1E16D24D">
        <w:tc>
          <w:tcPr>
            <w:tcW w:w="15163" w:type="dxa"/>
            <w:gridSpan w:val="3"/>
            <w:shd w:val="clear" w:color="auto" w:fill="DEEAF6" w:themeFill="accent5" w:themeFillTint="33"/>
          </w:tcPr>
          <w:p w14:paraId="7BB76767" w14:textId="0C7A1ED2" w:rsidR="005450F8" w:rsidRPr="005450F8" w:rsidRDefault="005450F8">
            <w:pPr>
              <w:rPr>
                <w:rFonts w:ascii="Calibri" w:hAnsi="Calibri" w:cs="Calibri"/>
                <w:b/>
                <w:bCs/>
              </w:rPr>
            </w:pPr>
            <w:r w:rsidRPr="005450F8">
              <w:rPr>
                <w:b/>
                <w:bCs/>
              </w:rPr>
              <w:t>Strong standard descriptors</w:t>
            </w:r>
          </w:p>
        </w:tc>
      </w:tr>
      <w:tr w:rsidR="00F85043" w:rsidRPr="00DC3EA1" w14:paraId="6342AD95" w14:textId="77777777" w:rsidTr="1E16D24D">
        <w:tc>
          <w:tcPr>
            <w:tcW w:w="4673" w:type="dxa"/>
          </w:tcPr>
          <w:p w14:paraId="23295E19" w14:textId="3AF4007E" w:rsidR="00F85043" w:rsidRPr="00735A2F" w:rsidRDefault="00F85043" w:rsidP="00735A2F">
            <w:pPr>
              <w:pStyle w:val="ListParagraph"/>
              <w:numPr>
                <w:ilvl w:val="0"/>
                <w:numId w:val="22"/>
              </w:numPr>
              <w:spacing w:after="75"/>
              <w:ind w:left="360"/>
              <w:rPr>
                <w:rFonts w:ascii="Calibri" w:hAnsi="Calibri" w:cs="Calibri"/>
              </w:rPr>
            </w:pPr>
            <w:r>
              <w:t>Leaders and staff establish strategies that consistently enhance the opportunities and experiences of disadvantaged pupils, those with SEND, those who are known (or previously known) to children’s social care, and those who may face other barriers to their learning and/or well-being.</w:t>
            </w:r>
          </w:p>
        </w:tc>
        <w:tc>
          <w:tcPr>
            <w:tcW w:w="6946" w:type="dxa"/>
          </w:tcPr>
          <w:p w14:paraId="050B9843" w14:textId="77777777" w:rsidR="00F85043" w:rsidRPr="00DC3EA1" w:rsidRDefault="00F85043">
            <w:pPr>
              <w:rPr>
                <w:rFonts w:ascii="Calibri" w:hAnsi="Calibri" w:cs="Calibri"/>
              </w:rPr>
            </w:pPr>
          </w:p>
        </w:tc>
        <w:tc>
          <w:tcPr>
            <w:tcW w:w="3544" w:type="dxa"/>
          </w:tcPr>
          <w:p w14:paraId="28DCF824" w14:textId="77777777" w:rsidR="00F85043" w:rsidRPr="00DC3EA1" w:rsidRDefault="00F85043">
            <w:pPr>
              <w:rPr>
                <w:rFonts w:ascii="Calibri" w:hAnsi="Calibri" w:cs="Calibri"/>
              </w:rPr>
            </w:pPr>
          </w:p>
        </w:tc>
      </w:tr>
      <w:tr w:rsidR="00F85043" w:rsidRPr="00DC3EA1" w14:paraId="1F4E3FF0" w14:textId="77777777" w:rsidTr="1E16D24D">
        <w:tc>
          <w:tcPr>
            <w:tcW w:w="4673" w:type="dxa"/>
          </w:tcPr>
          <w:p w14:paraId="3BA96352" w14:textId="2C160148" w:rsidR="00F85043" w:rsidRDefault="00F85043" w:rsidP="00735A2F">
            <w:pPr>
              <w:pStyle w:val="ListParagraph"/>
              <w:numPr>
                <w:ilvl w:val="0"/>
                <w:numId w:val="22"/>
              </w:numPr>
              <w:spacing w:after="75"/>
              <w:ind w:left="360"/>
            </w:pPr>
            <w:r>
              <w:t xml:space="preserve">Leaders and staff rigorously monitor the progress of these pupils and consistently ensure that any barriers to success are swiftly and effectively addressed. Strategies are systematically and skilfully adjusted as needed, so that they make a sustained difference to pupils’ opportunities and experiences. </w:t>
            </w:r>
            <w:r w:rsidR="00385A4C">
              <w:t>Well analysed</w:t>
            </w:r>
            <w:r>
              <w:t>, quantitative and qualitative data underpins leaders’ decisions</w:t>
            </w:r>
            <w:r w:rsidR="00385A4C">
              <w:t>.</w:t>
            </w:r>
          </w:p>
        </w:tc>
        <w:tc>
          <w:tcPr>
            <w:tcW w:w="6946" w:type="dxa"/>
          </w:tcPr>
          <w:p w14:paraId="6C54232B" w14:textId="77777777" w:rsidR="00F85043" w:rsidRPr="00DC3EA1" w:rsidRDefault="00F85043">
            <w:pPr>
              <w:rPr>
                <w:rFonts w:ascii="Calibri" w:hAnsi="Calibri" w:cs="Calibri"/>
              </w:rPr>
            </w:pPr>
          </w:p>
        </w:tc>
        <w:tc>
          <w:tcPr>
            <w:tcW w:w="3544" w:type="dxa"/>
          </w:tcPr>
          <w:p w14:paraId="72D6156A" w14:textId="77777777" w:rsidR="00F85043" w:rsidRPr="00DC3EA1" w:rsidRDefault="00F85043">
            <w:pPr>
              <w:rPr>
                <w:rFonts w:ascii="Calibri" w:hAnsi="Calibri" w:cs="Calibri"/>
              </w:rPr>
            </w:pPr>
          </w:p>
        </w:tc>
      </w:tr>
      <w:tr w:rsidR="00F85043" w:rsidRPr="00DC3EA1" w14:paraId="3DA2D70A" w14:textId="77777777" w:rsidTr="1E16D24D">
        <w:tc>
          <w:tcPr>
            <w:tcW w:w="4673" w:type="dxa"/>
          </w:tcPr>
          <w:p w14:paraId="610C283B" w14:textId="633BF228" w:rsidR="00F85043" w:rsidRDefault="00F85043" w:rsidP="00735A2F">
            <w:pPr>
              <w:pStyle w:val="ListParagraph"/>
              <w:numPr>
                <w:ilvl w:val="0"/>
                <w:numId w:val="22"/>
              </w:numPr>
              <w:spacing w:after="75"/>
              <w:ind w:left="360"/>
            </w:pPr>
            <w:r>
              <w:t>Leaders ensure that the pupil premium strategy is implemented and monitored effectively, including through ongoing, high-quality training and support for staff</w:t>
            </w:r>
            <w:r w:rsidR="00385A4C">
              <w:t>.</w:t>
            </w:r>
          </w:p>
        </w:tc>
        <w:tc>
          <w:tcPr>
            <w:tcW w:w="6946" w:type="dxa"/>
          </w:tcPr>
          <w:p w14:paraId="2A705BAB" w14:textId="77777777" w:rsidR="00F85043" w:rsidRPr="00DC3EA1" w:rsidRDefault="00F85043">
            <w:pPr>
              <w:rPr>
                <w:rFonts w:ascii="Calibri" w:hAnsi="Calibri" w:cs="Calibri"/>
              </w:rPr>
            </w:pPr>
          </w:p>
        </w:tc>
        <w:tc>
          <w:tcPr>
            <w:tcW w:w="3544" w:type="dxa"/>
          </w:tcPr>
          <w:p w14:paraId="337968BE" w14:textId="77777777" w:rsidR="00F85043" w:rsidRPr="00DC3EA1" w:rsidRDefault="00F85043">
            <w:pPr>
              <w:rPr>
                <w:rFonts w:ascii="Calibri" w:hAnsi="Calibri" w:cs="Calibri"/>
              </w:rPr>
            </w:pPr>
          </w:p>
        </w:tc>
      </w:tr>
      <w:tr w:rsidR="00F85043" w:rsidRPr="00DC3EA1" w14:paraId="0421B538" w14:textId="3A4A39CF" w:rsidTr="1E16D24D">
        <w:tc>
          <w:tcPr>
            <w:tcW w:w="4673" w:type="dxa"/>
            <w:shd w:val="clear" w:color="auto" w:fill="9CC2E5" w:themeFill="accent5" w:themeFillTint="99"/>
          </w:tcPr>
          <w:p w14:paraId="5B7BD99B" w14:textId="77777777" w:rsidR="00F85043" w:rsidRDefault="00F85043" w:rsidP="006C7BF9">
            <w:pPr>
              <w:pStyle w:val="NormalWeb"/>
              <w:spacing w:before="0" w:beforeAutospacing="0" w:after="0" w:afterAutospacing="0"/>
              <w:rPr>
                <w:rStyle w:val="Strong"/>
                <w:rFonts w:asciiTheme="minorHAnsi" w:hAnsiTheme="minorHAnsi" w:cstheme="minorHAnsi"/>
                <w:sz w:val="22"/>
                <w:szCs w:val="22"/>
              </w:rPr>
            </w:pPr>
            <w:r w:rsidRPr="009D79CE">
              <w:rPr>
                <w:rStyle w:val="Strong"/>
                <w:rFonts w:asciiTheme="minorHAnsi" w:hAnsiTheme="minorHAnsi" w:cstheme="minorHAnsi"/>
                <w:color w:val="0B0C0C"/>
                <w:sz w:val="22"/>
                <w:szCs w:val="22"/>
              </w:rPr>
              <w:t>C</w:t>
            </w:r>
            <w:r w:rsidRPr="009D79CE">
              <w:rPr>
                <w:rStyle w:val="Strong"/>
                <w:rFonts w:asciiTheme="minorHAnsi" w:hAnsiTheme="minorHAnsi" w:cstheme="minorHAnsi"/>
                <w:sz w:val="22"/>
                <w:szCs w:val="22"/>
              </w:rPr>
              <w:t>urriculum and teaching</w:t>
            </w:r>
            <w:r>
              <w:rPr>
                <w:rStyle w:val="Strong"/>
                <w:rFonts w:asciiTheme="minorHAnsi" w:hAnsiTheme="minorHAnsi" w:cstheme="minorHAnsi"/>
                <w:sz w:val="22"/>
                <w:szCs w:val="22"/>
              </w:rPr>
              <w:t xml:space="preserve"> </w:t>
            </w:r>
          </w:p>
          <w:p w14:paraId="5FAEB436" w14:textId="03A7E7FF" w:rsidR="00F85043" w:rsidRPr="00806AB0" w:rsidRDefault="00F85043" w:rsidP="006C7BF9">
            <w:pPr>
              <w:pStyle w:val="NormalWeb"/>
              <w:spacing w:before="0" w:beforeAutospacing="0" w:after="0" w:afterAutospacing="0"/>
              <w:rPr>
                <w:rStyle w:val="Strong"/>
                <w:rFonts w:asciiTheme="minorHAnsi" w:hAnsiTheme="minorHAnsi" w:cstheme="minorHAnsi"/>
                <w:color w:val="0B0C0C"/>
                <w:sz w:val="22"/>
                <w:szCs w:val="22"/>
              </w:rPr>
            </w:pPr>
            <w:r>
              <w:rPr>
                <w:rFonts w:ascii="Calibri" w:hAnsi="Calibri" w:cs="Calibri"/>
                <w:sz w:val="22"/>
                <w:szCs w:val="22"/>
              </w:rPr>
              <w:t>O</w:t>
            </w:r>
            <w:r w:rsidRPr="00806AB0">
              <w:rPr>
                <w:rFonts w:ascii="Calibri" w:hAnsi="Calibri" w:cs="Calibri"/>
                <w:sz w:val="22"/>
                <w:szCs w:val="22"/>
              </w:rPr>
              <w:t xml:space="preserve">ur </w:t>
            </w:r>
            <w:r>
              <w:rPr>
                <w:rFonts w:ascii="Calibri" w:hAnsi="Calibri" w:cs="Calibri"/>
                <w:sz w:val="22"/>
                <w:szCs w:val="22"/>
              </w:rPr>
              <w:t>self-</w:t>
            </w:r>
            <w:r w:rsidRPr="00806AB0">
              <w:rPr>
                <w:rFonts w:ascii="Calibri" w:hAnsi="Calibri" w:cs="Calibri"/>
                <w:sz w:val="22"/>
                <w:szCs w:val="22"/>
              </w:rPr>
              <w:t>assessment =</w:t>
            </w:r>
          </w:p>
        </w:tc>
        <w:tc>
          <w:tcPr>
            <w:tcW w:w="6946" w:type="dxa"/>
            <w:shd w:val="clear" w:color="auto" w:fill="DEEAF6" w:themeFill="accent5" w:themeFillTint="33"/>
          </w:tcPr>
          <w:p w14:paraId="4C4469B0" w14:textId="18CC17AC" w:rsidR="00F85043" w:rsidRPr="00F249B6" w:rsidRDefault="00F85043">
            <w:pPr>
              <w:rPr>
                <w:rFonts w:cstheme="minorHAnsi"/>
                <w:b/>
                <w:bCs/>
              </w:rPr>
            </w:pPr>
            <w:r w:rsidRPr="00F249B6">
              <w:rPr>
                <w:rFonts w:cstheme="minorHAnsi"/>
                <w:b/>
                <w:bCs/>
              </w:rPr>
              <w:t>Strengths and evidence</w:t>
            </w:r>
          </w:p>
        </w:tc>
        <w:tc>
          <w:tcPr>
            <w:tcW w:w="3544" w:type="dxa"/>
            <w:shd w:val="clear" w:color="auto" w:fill="DEEAF6" w:themeFill="accent5" w:themeFillTint="33"/>
          </w:tcPr>
          <w:p w14:paraId="62C65715" w14:textId="77777777" w:rsidR="00F85043" w:rsidRPr="00DC3EA1" w:rsidRDefault="00F85043">
            <w:pPr>
              <w:rPr>
                <w:rFonts w:ascii="Calibri" w:hAnsi="Calibri" w:cs="Calibri"/>
                <w:b/>
                <w:bCs/>
              </w:rPr>
            </w:pPr>
            <w:r w:rsidRPr="00DC3EA1">
              <w:rPr>
                <w:rFonts w:ascii="Calibri" w:hAnsi="Calibri" w:cs="Calibri"/>
                <w:b/>
                <w:bCs/>
              </w:rPr>
              <w:t>Areas for development</w:t>
            </w:r>
          </w:p>
          <w:p w14:paraId="77975841" w14:textId="01B9FDAD" w:rsidR="00F85043" w:rsidRPr="00DC3EA1" w:rsidRDefault="00F85043">
            <w:pPr>
              <w:rPr>
                <w:rFonts w:ascii="Calibri" w:hAnsi="Calibri" w:cs="Calibri"/>
              </w:rPr>
            </w:pPr>
          </w:p>
        </w:tc>
      </w:tr>
      <w:tr w:rsidR="00796A42" w:rsidRPr="00DC3EA1" w14:paraId="137E5C8C" w14:textId="77777777" w:rsidTr="1E16D24D">
        <w:tc>
          <w:tcPr>
            <w:tcW w:w="15163" w:type="dxa"/>
            <w:gridSpan w:val="3"/>
            <w:shd w:val="clear" w:color="auto" w:fill="DEEAF6" w:themeFill="accent5" w:themeFillTint="33"/>
          </w:tcPr>
          <w:p w14:paraId="59E07892" w14:textId="465D59A4" w:rsidR="00796A42" w:rsidRPr="00DC3EA1" w:rsidRDefault="00796A42">
            <w:pPr>
              <w:rPr>
                <w:rFonts w:ascii="Calibri" w:hAnsi="Calibri" w:cs="Calibri"/>
                <w:b/>
                <w:bCs/>
              </w:rPr>
            </w:pPr>
            <w:r>
              <w:rPr>
                <w:rStyle w:val="Strong"/>
                <w:rFonts w:cstheme="minorHAnsi"/>
                <w:color w:val="0B0C0C"/>
              </w:rPr>
              <w:t>Expected standard descriptors</w:t>
            </w:r>
          </w:p>
        </w:tc>
      </w:tr>
      <w:tr w:rsidR="00F85043" w:rsidRPr="00DC3EA1" w14:paraId="13887154" w14:textId="5048EC8D" w:rsidTr="1E16D24D">
        <w:tc>
          <w:tcPr>
            <w:tcW w:w="4673" w:type="dxa"/>
          </w:tcPr>
          <w:p w14:paraId="31B8F47B" w14:textId="6BD923A2"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 xml:space="preserve">Leaders have an accurate and informed understanding of the quality of the curriculum and teaching across the school. </w:t>
            </w:r>
            <w:r w:rsidRPr="00F249B6">
              <w:rPr>
                <w:rFonts w:asciiTheme="minorHAnsi" w:hAnsiTheme="minorHAnsi" w:cstheme="minorHAnsi"/>
                <w:sz w:val="22"/>
                <w:szCs w:val="22"/>
              </w:rPr>
              <w:lastRenderedPageBreak/>
              <w:t>They draw on this when deciding how to deploy staff and allocate resources, and to identify when timely action is needed to bring about improvement.</w:t>
            </w:r>
          </w:p>
        </w:tc>
        <w:tc>
          <w:tcPr>
            <w:tcW w:w="6946" w:type="dxa"/>
          </w:tcPr>
          <w:p w14:paraId="1F87D5BF" w14:textId="77777777" w:rsidR="00F85043" w:rsidRPr="00F249B6" w:rsidRDefault="00F85043">
            <w:pPr>
              <w:rPr>
                <w:rFonts w:cstheme="minorHAnsi"/>
              </w:rPr>
            </w:pPr>
          </w:p>
        </w:tc>
        <w:tc>
          <w:tcPr>
            <w:tcW w:w="3544" w:type="dxa"/>
          </w:tcPr>
          <w:p w14:paraId="391FC9AB" w14:textId="77777777" w:rsidR="00F85043" w:rsidRPr="00DC3EA1" w:rsidRDefault="00F85043">
            <w:pPr>
              <w:rPr>
                <w:rFonts w:ascii="Calibri" w:hAnsi="Calibri" w:cs="Calibri"/>
              </w:rPr>
            </w:pPr>
          </w:p>
        </w:tc>
      </w:tr>
      <w:tr w:rsidR="00F85043" w:rsidRPr="00DC3EA1" w14:paraId="2F6FB40B" w14:textId="26289989" w:rsidTr="1E16D24D">
        <w:tc>
          <w:tcPr>
            <w:tcW w:w="4673" w:type="dxa"/>
          </w:tcPr>
          <w:p w14:paraId="64C06CAB" w14:textId="0DC5E1EB"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Leaders ensure that the curriculum is suitable and well planned for each subject and year group. It identifies clear end points and is appropriately sequenced to build on what has already been taught and learned</w:t>
            </w:r>
            <w:r w:rsidR="00385A4C">
              <w:rPr>
                <w:rFonts w:asciiTheme="minorHAnsi" w:hAnsiTheme="minorHAnsi" w:cstheme="minorHAnsi"/>
                <w:sz w:val="22"/>
                <w:szCs w:val="22"/>
              </w:rPr>
              <w:t>.</w:t>
            </w:r>
          </w:p>
        </w:tc>
        <w:tc>
          <w:tcPr>
            <w:tcW w:w="6946" w:type="dxa"/>
          </w:tcPr>
          <w:p w14:paraId="4515C03A" w14:textId="77777777" w:rsidR="00F85043" w:rsidRPr="00F249B6" w:rsidRDefault="00F85043">
            <w:pPr>
              <w:rPr>
                <w:rFonts w:cstheme="minorHAnsi"/>
              </w:rPr>
            </w:pPr>
          </w:p>
        </w:tc>
        <w:tc>
          <w:tcPr>
            <w:tcW w:w="3544" w:type="dxa"/>
          </w:tcPr>
          <w:p w14:paraId="6E7C3E52" w14:textId="77777777" w:rsidR="00F85043" w:rsidRPr="00DC3EA1" w:rsidRDefault="00F85043">
            <w:pPr>
              <w:rPr>
                <w:rFonts w:ascii="Calibri" w:hAnsi="Calibri" w:cs="Calibri"/>
              </w:rPr>
            </w:pPr>
          </w:p>
        </w:tc>
      </w:tr>
      <w:tr w:rsidR="00F85043" w:rsidRPr="00DC3EA1" w14:paraId="768E5998" w14:textId="7F02F908" w:rsidTr="1E16D24D">
        <w:tc>
          <w:tcPr>
            <w:tcW w:w="4673" w:type="dxa"/>
          </w:tcPr>
          <w:p w14:paraId="6F98CCBA" w14:textId="2BC354BC"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Leaders ensure that the curriculum is generally taught well. Teachers draw on their knowledge of pupils’ needs and starting points and an evidence-informed understanding of effective teaching and how pupils learn.</w:t>
            </w:r>
          </w:p>
        </w:tc>
        <w:tc>
          <w:tcPr>
            <w:tcW w:w="6946" w:type="dxa"/>
          </w:tcPr>
          <w:p w14:paraId="53F2DD5A" w14:textId="77777777" w:rsidR="00F85043" w:rsidRPr="00F249B6" w:rsidRDefault="00F85043">
            <w:pPr>
              <w:rPr>
                <w:rFonts w:cstheme="minorHAnsi"/>
              </w:rPr>
            </w:pPr>
          </w:p>
        </w:tc>
        <w:tc>
          <w:tcPr>
            <w:tcW w:w="3544" w:type="dxa"/>
          </w:tcPr>
          <w:p w14:paraId="2722A12F" w14:textId="77777777" w:rsidR="00F85043" w:rsidRPr="00DC3EA1" w:rsidRDefault="00F85043">
            <w:pPr>
              <w:rPr>
                <w:rFonts w:ascii="Calibri" w:hAnsi="Calibri" w:cs="Calibri"/>
              </w:rPr>
            </w:pPr>
          </w:p>
        </w:tc>
      </w:tr>
      <w:tr w:rsidR="00F85043" w:rsidRPr="00DC3EA1" w14:paraId="2F24B8FC" w14:textId="50EFD104" w:rsidTr="1E16D24D">
        <w:tc>
          <w:tcPr>
            <w:tcW w:w="4673" w:type="dxa"/>
          </w:tcPr>
          <w:p w14:paraId="6BB9B1C7" w14:textId="61AFFD0C"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Leaders make sure that teachers have, or gain, the expertise they need for the subjects and phases they teach.</w:t>
            </w:r>
          </w:p>
        </w:tc>
        <w:tc>
          <w:tcPr>
            <w:tcW w:w="6946" w:type="dxa"/>
          </w:tcPr>
          <w:p w14:paraId="4DE5FE27" w14:textId="77777777" w:rsidR="00F85043" w:rsidRPr="00F249B6" w:rsidRDefault="00F85043">
            <w:pPr>
              <w:rPr>
                <w:rFonts w:cstheme="minorHAnsi"/>
              </w:rPr>
            </w:pPr>
          </w:p>
        </w:tc>
        <w:tc>
          <w:tcPr>
            <w:tcW w:w="3544" w:type="dxa"/>
          </w:tcPr>
          <w:p w14:paraId="0B53F683" w14:textId="77777777" w:rsidR="00F85043" w:rsidRPr="00DC3EA1" w:rsidRDefault="00F85043">
            <w:pPr>
              <w:rPr>
                <w:rFonts w:ascii="Calibri" w:hAnsi="Calibri" w:cs="Calibri"/>
              </w:rPr>
            </w:pPr>
          </w:p>
        </w:tc>
      </w:tr>
      <w:tr w:rsidR="00F85043" w:rsidRPr="00DC3EA1" w14:paraId="0E7CECCB" w14:textId="4614C7DA" w:rsidTr="1E16D24D">
        <w:tc>
          <w:tcPr>
            <w:tcW w:w="4673" w:type="dxa"/>
          </w:tcPr>
          <w:p w14:paraId="38F57E5E" w14:textId="424E85D7"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Leaders ensure that all pupils who are at the early stages of learning to read are taught to do so through systematic synthetic phonics.</w:t>
            </w:r>
          </w:p>
        </w:tc>
        <w:tc>
          <w:tcPr>
            <w:tcW w:w="6946" w:type="dxa"/>
          </w:tcPr>
          <w:p w14:paraId="3CFDA08F" w14:textId="77777777" w:rsidR="00F85043" w:rsidRPr="00F249B6" w:rsidRDefault="00F85043">
            <w:pPr>
              <w:rPr>
                <w:rFonts w:cstheme="minorHAnsi"/>
              </w:rPr>
            </w:pPr>
          </w:p>
        </w:tc>
        <w:tc>
          <w:tcPr>
            <w:tcW w:w="3544" w:type="dxa"/>
          </w:tcPr>
          <w:p w14:paraId="69056191" w14:textId="77777777" w:rsidR="00F85043" w:rsidRPr="00DC3EA1" w:rsidRDefault="00F85043">
            <w:pPr>
              <w:rPr>
                <w:rFonts w:ascii="Calibri" w:hAnsi="Calibri" w:cs="Calibri"/>
              </w:rPr>
            </w:pPr>
          </w:p>
        </w:tc>
      </w:tr>
      <w:tr w:rsidR="00F85043" w:rsidRPr="00DC3EA1" w14:paraId="223D1337" w14:textId="2656AF4C" w:rsidTr="1E16D24D">
        <w:tc>
          <w:tcPr>
            <w:tcW w:w="4673" w:type="dxa"/>
          </w:tcPr>
          <w:p w14:paraId="7AB8358C" w14:textId="110C8AAD"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 xml:space="preserve">Leaders and staff are particularly aware of pupils who have not yet secured the necessary foundations in communication and language, reading, spelling, handwriting and mathematics. They take appropriate action to secure this foundational knowledge.  </w:t>
            </w:r>
          </w:p>
        </w:tc>
        <w:tc>
          <w:tcPr>
            <w:tcW w:w="6946" w:type="dxa"/>
          </w:tcPr>
          <w:p w14:paraId="07EB261D" w14:textId="77777777" w:rsidR="00F85043" w:rsidRPr="00F249B6" w:rsidRDefault="00F85043">
            <w:pPr>
              <w:rPr>
                <w:rFonts w:cstheme="minorHAnsi"/>
              </w:rPr>
            </w:pPr>
          </w:p>
        </w:tc>
        <w:tc>
          <w:tcPr>
            <w:tcW w:w="3544" w:type="dxa"/>
          </w:tcPr>
          <w:p w14:paraId="6321C986" w14:textId="77777777" w:rsidR="00F85043" w:rsidRPr="00DC3EA1" w:rsidRDefault="00F85043">
            <w:pPr>
              <w:rPr>
                <w:rFonts w:ascii="Calibri" w:hAnsi="Calibri" w:cs="Calibri"/>
              </w:rPr>
            </w:pPr>
          </w:p>
        </w:tc>
      </w:tr>
      <w:tr w:rsidR="00F85043" w:rsidRPr="00DC3EA1" w14:paraId="07E3D969" w14:textId="4303CBE9" w:rsidTr="1E16D24D">
        <w:tc>
          <w:tcPr>
            <w:tcW w:w="4673" w:type="dxa"/>
          </w:tcPr>
          <w:p w14:paraId="4FE64B2B" w14:textId="38D29B61"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Leaders and staff generally use assessment well to check understanding and make changes to teaching and/or the curriculum, as necessary.</w:t>
            </w:r>
          </w:p>
        </w:tc>
        <w:tc>
          <w:tcPr>
            <w:tcW w:w="6946" w:type="dxa"/>
          </w:tcPr>
          <w:p w14:paraId="50DE80F2" w14:textId="77777777" w:rsidR="00F85043" w:rsidRPr="00F249B6" w:rsidRDefault="00F85043">
            <w:pPr>
              <w:rPr>
                <w:rFonts w:cstheme="minorHAnsi"/>
              </w:rPr>
            </w:pPr>
          </w:p>
        </w:tc>
        <w:tc>
          <w:tcPr>
            <w:tcW w:w="3544" w:type="dxa"/>
          </w:tcPr>
          <w:p w14:paraId="030592F8" w14:textId="77777777" w:rsidR="00F85043" w:rsidRPr="00DC3EA1" w:rsidRDefault="00F85043">
            <w:pPr>
              <w:rPr>
                <w:rFonts w:ascii="Calibri" w:hAnsi="Calibri" w:cs="Calibri"/>
              </w:rPr>
            </w:pPr>
          </w:p>
        </w:tc>
      </w:tr>
      <w:tr w:rsidR="00F85043" w:rsidRPr="00DC3EA1" w14:paraId="4E58AB2A" w14:textId="6B8FAA9B" w:rsidTr="1E16D24D">
        <w:tc>
          <w:tcPr>
            <w:tcW w:w="4673" w:type="dxa"/>
          </w:tcPr>
          <w:p w14:paraId="248EF593" w14:textId="44B005D7" w:rsidR="00F85043" w:rsidRPr="00F249B6" w:rsidRDefault="00F85043" w:rsidP="00066AAB">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F249B6">
              <w:rPr>
                <w:rFonts w:asciiTheme="minorHAnsi" w:hAnsiTheme="minorHAnsi" w:cstheme="minorHAnsi"/>
                <w:sz w:val="22"/>
                <w:szCs w:val="22"/>
              </w:rPr>
              <w:t xml:space="preserve">Leaders and staff are clear about the importance of high-quality teaching, supplemented with targeted academic support. Any reasonable adjustments or adaptations to the curriculum or teaching for </w:t>
            </w:r>
            <w:proofErr w:type="gramStart"/>
            <w:r w:rsidRPr="00F249B6">
              <w:rPr>
                <w:rFonts w:asciiTheme="minorHAnsi" w:hAnsiTheme="minorHAnsi" w:cstheme="minorHAnsi"/>
                <w:sz w:val="22"/>
                <w:szCs w:val="22"/>
              </w:rPr>
              <w:t>particular pupils</w:t>
            </w:r>
            <w:proofErr w:type="gramEnd"/>
            <w:r w:rsidRPr="00F249B6">
              <w:rPr>
                <w:rFonts w:asciiTheme="minorHAnsi" w:hAnsiTheme="minorHAnsi" w:cstheme="minorHAnsi"/>
                <w:sz w:val="22"/>
                <w:szCs w:val="22"/>
              </w:rPr>
              <w:t xml:space="preserve"> are generally considered and </w:t>
            </w:r>
            <w:r w:rsidRPr="00F249B6">
              <w:rPr>
                <w:rFonts w:asciiTheme="minorHAnsi" w:hAnsiTheme="minorHAnsi" w:cstheme="minorHAnsi"/>
                <w:sz w:val="22"/>
                <w:szCs w:val="22"/>
              </w:rPr>
              <w:lastRenderedPageBreak/>
              <w:t>implemented carefully. EHC plans are properly considered when designing and delivering the curriculum.</w:t>
            </w:r>
          </w:p>
        </w:tc>
        <w:tc>
          <w:tcPr>
            <w:tcW w:w="6946" w:type="dxa"/>
          </w:tcPr>
          <w:p w14:paraId="1B6FC878" w14:textId="77777777" w:rsidR="00F85043" w:rsidRPr="00F249B6" w:rsidRDefault="00F85043">
            <w:pPr>
              <w:rPr>
                <w:rFonts w:cstheme="minorHAnsi"/>
              </w:rPr>
            </w:pPr>
          </w:p>
        </w:tc>
        <w:tc>
          <w:tcPr>
            <w:tcW w:w="3544" w:type="dxa"/>
          </w:tcPr>
          <w:p w14:paraId="2A6A62AF" w14:textId="77777777" w:rsidR="00F85043" w:rsidRPr="00DC3EA1" w:rsidRDefault="00F85043">
            <w:pPr>
              <w:rPr>
                <w:rFonts w:ascii="Calibri" w:hAnsi="Calibri" w:cs="Calibri"/>
              </w:rPr>
            </w:pPr>
          </w:p>
        </w:tc>
      </w:tr>
      <w:tr w:rsidR="005450F8" w:rsidRPr="00DC3EA1" w14:paraId="34113BB8" w14:textId="77777777" w:rsidTr="1E16D24D">
        <w:tc>
          <w:tcPr>
            <w:tcW w:w="15163" w:type="dxa"/>
            <w:gridSpan w:val="3"/>
            <w:shd w:val="clear" w:color="auto" w:fill="DEEAF6" w:themeFill="accent5" w:themeFillTint="33"/>
          </w:tcPr>
          <w:p w14:paraId="7C41A162" w14:textId="53ADA6BA" w:rsidR="005450F8" w:rsidRPr="00DC3EA1" w:rsidRDefault="005450F8">
            <w:pPr>
              <w:rPr>
                <w:rFonts w:ascii="Calibri" w:hAnsi="Calibri" w:cs="Calibri"/>
              </w:rPr>
            </w:pPr>
            <w:r w:rsidRPr="006C7BF9">
              <w:rPr>
                <w:rFonts w:ascii="Calibri" w:hAnsi="Calibri" w:cs="Calibri"/>
                <w:b/>
                <w:bCs/>
              </w:rPr>
              <w:t>Strong Standard descriptors</w:t>
            </w:r>
          </w:p>
        </w:tc>
      </w:tr>
      <w:tr w:rsidR="00F85043" w:rsidRPr="00DC3EA1" w14:paraId="0E9C0206" w14:textId="77777777" w:rsidTr="1E16D24D">
        <w:tc>
          <w:tcPr>
            <w:tcW w:w="4673" w:type="dxa"/>
          </w:tcPr>
          <w:p w14:paraId="390A268D" w14:textId="7B78B1BC" w:rsidR="00F85043" w:rsidRPr="0008124D" w:rsidRDefault="00F85043" w:rsidP="0008124D">
            <w:pPr>
              <w:pStyle w:val="NormalWeb"/>
              <w:numPr>
                <w:ilvl w:val="0"/>
                <w:numId w:val="23"/>
              </w:numPr>
              <w:spacing w:before="0" w:beforeAutospacing="0" w:after="0" w:afterAutospacing="0"/>
              <w:ind w:left="360"/>
              <w:rPr>
                <w:rFonts w:asciiTheme="minorHAnsi" w:hAnsiTheme="minorHAnsi" w:cstheme="minorHAnsi"/>
                <w:b/>
                <w:bCs/>
                <w:sz w:val="22"/>
                <w:szCs w:val="22"/>
              </w:rPr>
            </w:pPr>
            <w:r w:rsidRPr="0008124D">
              <w:rPr>
                <w:rFonts w:asciiTheme="minorHAnsi" w:hAnsiTheme="minorHAnsi" w:cstheme="minorHAnsi"/>
                <w:sz w:val="22"/>
                <w:szCs w:val="22"/>
              </w:rPr>
              <w:t>Leaders make astute decisions about how the curriculum and teaching should adapt and evolve, based on their evidence and insight about how well pupils have learned what was intended</w:t>
            </w:r>
            <w:r w:rsidR="00385A4C">
              <w:rPr>
                <w:rFonts w:asciiTheme="minorHAnsi" w:hAnsiTheme="minorHAnsi" w:cstheme="minorHAnsi"/>
                <w:sz w:val="22"/>
                <w:szCs w:val="22"/>
              </w:rPr>
              <w:t>.</w:t>
            </w:r>
          </w:p>
        </w:tc>
        <w:tc>
          <w:tcPr>
            <w:tcW w:w="6946" w:type="dxa"/>
          </w:tcPr>
          <w:p w14:paraId="5575C683" w14:textId="77777777" w:rsidR="00F85043" w:rsidRPr="00F249B6" w:rsidRDefault="00F85043">
            <w:pPr>
              <w:rPr>
                <w:rFonts w:cstheme="minorHAnsi"/>
              </w:rPr>
            </w:pPr>
          </w:p>
        </w:tc>
        <w:tc>
          <w:tcPr>
            <w:tcW w:w="3544" w:type="dxa"/>
          </w:tcPr>
          <w:p w14:paraId="224D80E2" w14:textId="77777777" w:rsidR="00F85043" w:rsidRPr="00DC3EA1" w:rsidRDefault="00F85043">
            <w:pPr>
              <w:rPr>
                <w:rFonts w:ascii="Calibri" w:hAnsi="Calibri" w:cs="Calibri"/>
              </w:rPr>
            </w:pPr>
          </w:p>
        </w:tc>
      </w:tr>
      <w:tr w:rsidR="00F85043" w:rsidRPr="00DC3EA1" w14:paraId="0A4A068F" w14:textId="77777777" w:rsidTr="1E16D24D">
        <w:tc>
          <w:tcPr>
            <w:tcW w:w="4673" w:type="dxa"/>
          </w:tcPr>
          <w:p w14:paraId="28FD325D" w14:textId="76EA2F48" w:rsidR="00F85043" w:rsidRPr="00806F7E" w:rsidRDefault="00F85043" w:rsidP="0008124D">
            <w:pPr>
              <w:pStyle w:val="NormalWeb"/>
              <w:numPr>
                <w:ilvl w:val="0"/>
                <w:numId w:val="23"/>
              </w:numPr>
              <w:spacing w:before="0" w:beforeAutospacing="0" w:after="0" w:afterAutospacing="0"/>
              <w:ind w:left="360"/>
              <w:rPr>
                <w:rFonts w:ascii="Calibri" w:hAnsi="Calibri" w:cs="Calibri"/>
                <w:b/>
                <w:bCs/>
                <w:sz w:val="22"/>
                <w:szCs w:val="22"/>
              </w:rPr>
            </w:pPr>
            <w:r w:rsidRPr="00806F7E">
              <w:rPr>
                <w:rFonts w:ascii="Calibri" w:hAnsi="Calibri" w:cs="Calibri"/>
                <w:sz w:val="22"/>
                <w:szCs w:val="22"/>
              </w:rPr>
              <w:t>Leaders ensure that the curriculum is of a consistently high quality across subjects and year groups. Leaders have a sophisticated understanding of the differences between subjects, so that pupils’ learning at each stage can be secured quickly and shaped carefully in the anticipation of future learning.</w:t>
            </w:r>
          </w:p>
        </w:tc>
        <w:tc>
          <w:tcPr>
            <w:tcW w:w="6946" w:type="dxa"/>
          </w:tcPr>
          <w:p w14:paraId="1481D954" w14:textId="77777777" w:rsidR="00F85043" w:rsidRPr="00F249B6" w:rsidRDefault="00F85043">
            <w:pPr>
              <w:rPr>
                <w:rFonts w:cstheme="minorHAnsi"/>
              </w:rPr>
            </w:pPr>
          </w:p>
        </w:tc>
        <w:tc>
          <w:tcPr>
            <w:tcW w:w="3544" w:type="dxa"/>
          </w:tcPr>
          <w:p w14:paraId="547B2030" w14:textId="77777777" w:rsidR="00F85043" w:rsidRPr="00DC3EA1" w:rsidRDefault="00F85043">
            <w:pPr>
              <w:rPr>
                <w:rFonts w:ascii="Calibri" w:hAnsi="Calibri" w:cs="Calibri"/>
              </w:rPr>
            </w:pPr>
          </w:p>
        </w:tc>
      </w:tr>
      <w:tr w:rsidR="00F85043" w:rsidRPr="00DC3EA1" w14:paraId="351E1CE1" w14:textId="77777777" w:rsidTr="1E16D24D">
        <w:tc>
          <w:tcPr>
            <w:tcW w:w="4673" w:type="dxa"/>
          </w:tcPr>
          <w:p w14:paraId="2494E903" w14:textId="6047706E" w:rsidR="00F85043" w:rsidRPr="007212FA" w:rsidRDefault="00F85043" w:rsidP="007212FA">
            <w:pPr>
              <w:pStyle w:val="NormalWeb"/>
              <w:numPr>
                <w:ilvl w:val="0"/>
                <w:numId w:val="23"/>
              </w:numPr>
              <w:spacing w:before="0" w:beforeAutospacing="0" w:after="0" w:afterAutospacing="0"/>
              <w:ind w:left="360"/>
              <w:rPr>
                <w:rFonts w:asciiTheme="minorHAnsi" w:hAnsiTheme="minorHAnsi" w:cstheme="minorHAnsi"/>
                <w:b/>
                <w:bCs/>
                <w:sz w:val="22"/>
                <w:szCs w:val="22"/>
              </w:rPr>
            </w:pPr>
            <w:r w:rsidRPr="007212FA">
              <w:rPr>
                <w:rFonts w:asciiTheme="minorHAnsi" w:hAnsiTheme="minorHAnsi" w:cstheme="minorHAnsi"/>
                <w:sz w:val="22"/>
                <w:szCs w:val="22"/>
              </w:rPr>
              <w:t>Leaders ensure that the curriculum is consistently taught well. Highly effective teaching is embedded across subjects and year groups. Teaching ensures that pupils consistently develop their language and vocabulary, both spoken and written, and increase their reading competency, across subjects</w:t>
            </w:r>
            <w:r w:rsidR="00385A4C">
              <w:rPr>
                <w:rFonts w:asciiTheme="minorHAnsi" w:hAnsiTheme="minorHAnsi" w:cstheme="minorHAnsi"/>
                <w:sz w:val="22"/>
                <w:szCs w:val="22"/>
              </w:rPr>
              <w:t>.</w:t>
            </w:r>
          </w:p>
        </w:tc>
        <w:tc>
          <w:tcPr>
            <w:tcW w:w="6946" w:type="dxa"/>
          </w:tcPr>
          <w:p w14:paraId="7FBBEEEE" w14:textId="77777777" w:rsidR="00F85043" w:rsidRPr="00F249B6" w:rsidRDefault="00F85043">
            <w:pPr>
              <w:rPr>
                <w:rFonts w:cstheme="minorHAnsi"/>
              </w:rPr>
            </w:pPr>
          </w:p>
        </w:tc>
        <w:tc>
          <w:tcPr>
            <w:tcW w:w="3544" w:type="dxa"/>
          </w:tcPr>
          <w:p w14:paraId="67CA0E4E" w14:textId="77777777" w:rsidR="00F85043" w:rsidRPr="00DC3EA1" w:rsidRDefault="00F85043">
            <w:pPr>
              <w:rPr>
                <w:rFonts w:ascii="Calibri" w:hAnsi="Calibri" w:cs="Calibri"/>
              </w:rPr>
            </w:pPr>
          </w:p>
        </w:tc>
      </w:tr>
      <w:tr w:rsidR="00F85043" w:rsidRPr="00DC3EA1" w14:paraId="3EA50926" w14:textId="77777777" w:rsidTr="1E16D24D">
        <w:tc>
          <w:tcPr>
            <w:tcW w:w="4673" w:type="dxa"/>
          </w:tcPr>
          <w:p w14:paraId="6CC2537F" w14:textId="1C6A3E59" w:rsidR="00F85043" w:rsidRPr="007212FA" w:rsidRDefault="00F85043" w:rsidP="007212FA">
            <w:pPr>
              <w:pStyle w:val="NormalWeb"/>
              <w:numPr>
                <w:ilvl w:val="0"/>
                <w:numId w:val="23"/>
              </w:numPr>
              <w:spacing w:before="0" w:beforeAutospacing="0" w:after="0" w:afterAutospacing="0"/>
              <w:ind w:left="360"/>
              <w:rPr>
                <w:rFonts w:asciiTheme="minorHAnsi" w:hAnsiTheme="minorHAnsi" w:cstheme="minorHAnsi"/>
                <w:b/>
                <w:bCs/>
                <w:sz w:val="22"/>
                <w:szCs w:val="22"/>
              </w:rPr>
            </w:pPr>
            <w:r w:rsidRPr="007212FA">
              <w:rPr>
                <w:rFonts w:asciiTheme="minorHAnsi" w:hAnsiTheme="minorHAnsi" w:cstheme="minorHAnsi"/>
                <w:sz w:val="22"/>
                <w:szCs w:val="22"/>
              </w:rPr>
              <w:t>Teachers consistently make highly effective choices about what to teach, and when and how to teach it, in the context of the subject, phase and pupils’ needs.</w:t>
            </w:r>
          </w:p>
        </w:tc>
        <w:tc>
          <w:tcPr>
            <w:tcW w:w="6946" w:type="dxa"/>
          </w:tcPr>
          <w:p w14:paraId="760A2CB7" w14:textId="77777777" w:rsidR="00F85043" w:rsidRPr="00F249B6" w:rsidRDefault="00F85043">
            <w:pPr>
              <w:rPr>
                <w:rFonts w:cstheme="minorHAnsi"/>
              </w:rPr>
            </w:pPr>
          </w:p>
        </w:tc>
        <w:tc>
          <w:tcPr>
            <w:tcW w:w="3544" w:type="dxa"/>
          </w:tcPr>
          <w:p w14:paraId="7F6252CD" w14:textId="77777777" w:rsidR="00F85043" w:rsidRPr="00DC3EA1" w:rsidRDefault="00F85043">
            <w:pPr>
              <w:rPr>
                <w:rFonts w:ascii="Calibri" w:hAnsi="Calibri" w:cs="Calibri"/>
              </w:rPr>
            </w:pPr>
          </w:p>
        </w:tc>
      </w:tr>
      <w:tr w:rsidR="00F85043" w:rsidRPr="00DC3EA1" w14:paraId="52B48F30" w14:textId="77777777" w:rsidTr="1E16D24D">
        <w:tc>
          <w:tcPr>
            <w:tcW w:w="4673" w:type="dxa"/>
          </w:tcPr>
          <w:p w14:paraId="360E4184" w14:textId="2FB124F9" w:rsidR="00F85043" w:rsidRPr="007212FA" w:rsidRDefault="00F85043" w:rsidP="007212FA">
            <w:pPr>
              <w:pStyle w:val="NormalWeb"/>
              <w:numPr>
                <w:ilvl w:val="0"/>
                <w:numId w:val="23"/>
              </w:numPr>
              <w:spacing w:before="0" w:beforeAutospacing="0" w:after="0" w:afterAutospacing="0"/>
              <w:ind w:left="360"/>
              <w:rPr>
                <w:rFonts w:asciiTheme="minorHAnsi" w:hAnsiTheme="minorHAnsi" w:cstheme="minorHAnsi"/>
                <w:b/>
                <w:bCs/>
                <w:sz w:val="22"/>
                <w:szCs w:val="22"/>
              </w:rPr>
            </w:pPr>
            <w:r w:rsidRPr="007212FA">
              <w:rPr>
                <w:rFonts w:asciiTheme="minorHAnsi" w:hAnsiTheme="minorHAnsi" w:cstheme="minorHAnsi"/>
                <w:sz w:val="22"/>
                <w:szCs w:val="22"/>
              </w:rPr>
              <w:t>The school’s approach to the curriculum and teaching for disadvantaged pupils, those with SEND, those who are known (or previously known) to children’s social care, and those who may face other barriers to their learning and/or well-being is implemented consistently well across the school to remove barriers to achievement for these pupils</w:t>
            </w:r>
            <w:r w:rsidR="00385A4C">
              <w:rPr>
                <w:rFonts w:asciiTheme="minorHAnsi" w:hAnsiTheme="minorHAnsi" w:cstheme="minorHAnsi"/>
                <w:sz w:val="22"/>
                <w:szCs w:val="22"/>
              </w:rPr>
              <w:t>.</w:t>
            </w:r>
          </w:p>
        </w:tc>
        <w:tc>
          <w:tcPr>
            <w:tcW w:w="6946" w:type="dxa"/>
          </w:tcPr>
          <w:p w14:paraId="5BF43F64" w14:textId="77777777" w:rsidR="00F85043" w:rsidRPr="00F249B6" w:rsidRDefault="00F85043">
            <w:pPr>
              <w:rPr>
                <w:rFonts w:cstheme="minorHAnsi"/>
              </w:rPr>
            </w:pPr>
          </w:p>
        </w:tc>
        <w:tc>
          <w:tcPr>
            <w:tcW w:w="3544" w:type="dxa"/>
          </w:tcPr>
          <w:p w14:paraId="4430C262" w14:textId="77777777" w:rsidR="00F85043" w:rsidRPr="00DC3EA1" w:rsidRDefault="00F85043">
            <w:pPr>
              <w:rPr>
                <w:rFonts w:ascii="Calibri" w:hAnsi="Calibri" w:cs="Calibri"/>
              </w:rPr>
            </w:pPr>
          </w:p>
        </w:tc>
      </w:tr>
      <w:tr w:rsidR="00F85043" w:rsidRPr="00DC3EA1" w14:paraId="0DF6FA7C" w14:textId="59CF5BB5" w:rsidTr="1E16D24D">
        <w:tc>
          <w:tcPr>
            <w:tcW w:w="4673" w:type="dxa"/>
            <w:shd w:val="clear" w:color="auto" w:fill="9CC2E5" w:themeFill="accent5" w:themeFillTint="99"/>
          </w:tcPr>
          <w:p w14:paraId="1BB02506" w14:textId="3C5C4F05" w:rsidR="00F85043" w:rsidRPr="009D79CE" w:rsidRDefault="00F85043" w:rsidP="00CA4FA6">
            <w:pPr>
              <w:pStyle w:val="NormalWeb"/>
              <w:spacing w:before="0" w:beforeAutospacing="0" w:after="0" w:afterAutospacing="0"/>
              <w:rPr>
                <w:rStyle w:val="Strong"/>
                <w:rFonts w:asciiTheme="minorHAnsi" w:hAnsiTheme="minorHAnsi" w:cstheme="minorHAnsi"/>
                <w:color w:val="0B0C0C"/>
                <w:sz w:val="22"/>
                <w:szCs w:val="22"/>
              </w:rPr>
            </w:pPr>
            <w:r w:rsidRPr="009D79CE">
              <w:rPr>
                <w:rStyle w:val="Strong"/>
                <w:rFonts w:asciiTheme="minorHAnsi" w:hAnsiTheme="minorHAnsi" w:cstheme="minorHAnsi"/>
                <w:color w:val="0B0C0C"/>
                <w:sz w:val="22"/>
                <w:szCs w:val="22"/>
              </w:rPr>
              <w:lastRenderedPageBreak/>
              <w:t xml:space="preserve">Achievement </w:t>
            </w:r>
          </w:p>
          <w:p w14:paraId="5CC247B9" w14:textId="14824074" w:rsidR="00F85043" w:rsidRPr="00806AB0" w:rsidRDefault="00F85043" w:rsidP="00CA4FA6">
            <w:pPr>
              <w:pStyle w:val="NormalWeb"/>
              <w:spacing w:before="0" w:beforeAutospacing="0" w:after="0" w:afterAutospacing="0"/>
              <w:rPr>
                <w:rStyle w:val="Strong"/>
                <w:rFonts w:asciiTheme="minorHAnsi" w:hAnsiTheme="minorHAnsi" w:cstheme="minorHAnsi"/>
                <w:color w:val="0B0C0C"/>
                <w:sz w:val="22"/>
                <w:szCs w:val="22"/>
              </w:rPr>
            </w:pPr>
            <w:r w:rsidRPr="00806AB0">
              <w:rPr>
                <w:rFonts w:ascii="Calibri" w:hAnsi="Calibri" w:cs="Calibri"/>
                <w:sz w:val="22"/>
                <w:szCs w:val="22"/>
              </w:rPr>
              <w:t xml:space="preserve">Our </w:t>
            </w:r>
            <w:r>
              <w:rPr>
                <w:rFonts w:ascii="Calibri" w:hAnsi="Calibri" w:cs="Calibri"/>
                <w:sz w:val="22"/>
                <w:szCs w:val="22"/>
              </w:rPr>
              <w:t>self-</w:t>
            </w:r>
            <w:r w:rsidRPr="00806AB0">
              <w:rPr>
                <w:rFonts w:ascii="Calibri" w:hAnsi="Calibri" w:cs="Calibri"/>
                <w:sz w:val="22"/>
                <w:szCs w:val="22"/>
              </w:rPr>
              <w:t>assessment =</w:t>
            </w:r>
          </w:p>
        </w:tc>
        <w:tc>
          <w:tcPr>
            <w:tcW w:w="6946" w:type="dxa"/>
            <w:shd w:val="clear" w:color="auto" w:fill="DEEAF6" w:themeFill="accent5" w:themeFillTint="33"/>
          </w:tcPr>
          <w:p w14:paraId="24465C8D" w14:textId="79C74A77" w:rsidR="00F85043" w:rsidRPr="00F249B6" w:rsidRDefault="00F85043">
            <w:pPr>
              <w:rPr>
                <w:rFonts w:cstheme="minorHAnsi"/>
                <w:b/>
                <w:bCs/>
              </w:rPr>
            </w:pPr>
            <w:r w:rsidRPr="00F249B6">
              <w:rPr>
                <w:rFonts w:cstheme="minorHAnsi"/>
                <w:b/>
                <w:bCs/>
              </w:rPr>
              <w:t>Strengths and evidence</w:t>
            </w:r>
          </w:p>
        </w:tc>
        <w:tc>
          <w:tcPr>
            <w:tcW w:w="3544" w:type="dxa"/>
            <w:shd w:val="clear" w:color="auto" w:fill="DEEAF6" w:themeFill="accent5" w:themeFillTint="33"/>
          </w:tcPr>
          <w:p w14:paraId="24D781F4" w14:textId="77777777" w:rsidR="00F85043" w:rsidRPr="00DC3EA1" w:rsidRDefault="00F85043">
            <w:pPr>
              <w:rPr>
                <w:rFonts w:ascii="Calibri" w:hAnsi="Calibri" w:cs="Calibri"/>
                <w:b/>
                <w:bCs/>
              </w:rPr>
            </w:pPr>
            <w:r w:rsidRPr="00DC3EA1">
              <w:rPr>
                <w:rFonts w:ascii="Calibri" w:hAnsi="Calibri" w:cs="Calibri"/>
                <w:b/>
                <w:bCs/>
              </w:rPr>
              <w:t>Areas for development</w:t>
            </w:r>
          </w:p>
          <w:p w14:paraId="3A59469E" w14:textId="4A03755B" w:rsidR="00F85043" w:rsidRPr="00DC3EA1" w:rsidRDefault="00F85043">
            <w:pPr>
              <w:rPr>
                <w:rFonts w:ascii="Calibri" w:hAnsi="Calibri" w:cs="Calibri"/>
                <w:b/>
                <w:bCs/>
              </w:rPr>
            </w:pPr>
          </w:p>
        </w:tc>
      </w:tr>
      <w:tr w:rsidR="00796A42" w:rsidRPr="00DC3EA1" w14:paraId="5DE01455" w14:textId="77777777" w:rsidTr="1E16D24D">
        <w:tc>
          <w:tcPr>
            <w:tcW w:w="15163" w:type="dxa"/>
            <w:gridSpan w:val="3"/>
            <w:shd w:val="clear" w:color="auto" w:fill="DEEAF6" w:themeFill="accent5" w:themeFillTint="33"/>
          </w:tcPr>
          <w:p w14:paraId="26B737B0" w14:textId="2680A0D6" w:rsidR="00796A42" w:rsidRPr="00DC3EA1" w:rsidRDefault="00796A42">
            <w:pPr>
              <w:rPr>
                <w:rFonts w:ascii="Calibri" w:hAnsi="Calibri" w:cs="Calibri"/>
              </w:rPr>
            </w:pPr>
            <w:r w:rsidRPr="00796A42">
              <w:rPr>
                <w:rFonts w:cstheme="minorHAnsi"/>
                <w:b/>
                <w:bCs/>
              </w:rPr>
              <w:t>Expected standard descriptors</w:t>
            </w:r>
          </w:p>
        </w:tc>
      </w:tr>
      <w:tr w:rsidR="00F85043" w:rsidRPr="00DC3EA1" w14:paraId="503CA027" w14:textId="73483315" w:rsidTr="1E16D24D">
        <w:tc>
          <w:tcPr>
            <w:tcW w:w="4673" w:type="dxa"/>
          </w:tcPr>
          <w:p w14:paraId="05F73EB1" w14:textId="63FEE21C" w:rsidR="00F85043" w:rsidRPr="00F249B6" w:rsidRDefault="00F85043" w:rsidP="00CB428D">
            <w:pPr>
              <w:pStyle w:val="NormalWeb"/>
              <w:numPr>
                <w:ilvl w:val="0"/>
                <w:numId w:val="18"/>
              </w:numPr>
              <w:spacing w:before="0" w:beforeAutospacing="0" w:after="0" w:afterAutospacing="0"/>
              <w:ind w:left="360"/>
              <w:rPr>
                <w:rStyle w:val="Strong"/>
                <w:rFonts w:asciiTheme="minorHAnsi" w:hAnsiTheme="minorHAnsi" w:cstheme="minorHAnsi"/>
                <w:color w:val="0B0C0C"/>
                <w:sz w:val="22"/>
                <w:szCs w:val="22"/>
              </w:rPr>
            </w:pPr>
            <w:proofErr w:type="gramStart"/>
            <w:r w:rsidRPr="00F249B6">
              <w:rPr>
                <w:rFonts w:asciiTheme="minorHAnsi" w:hAnsiTheme="minorHAnsi" w:cstheme="minorHAnsi"/>
                <w:sz w:val="22"/>
                <w:szCs w:val="22"/>
              </w:rPr>
              <w:t>On the whole</w:t>
            </w:r>
            <w:proofErr w:type="gramEnd"/>
            <w:r w:rsidRPr="00F249B6">
              <w:rPr>
                <w:rFonts w:asciiTheme="minorHAnsi" w:hAnsiTheme="minorHAnsi" w:cstheme="minorHAnsi"/>
                <w:sz w:val="22"/>
                <w:szCs w:val="22"/>
              </w:rPr>
              <w:t>, pupils are ready for the next stage of education, employment or training. They generally have appropriate knowledge and skills across the curriculum, as reflected in the quality of their responses and the work they produce.</w:t>
            </w:r>
          </w:p>
        </w:tc>
        <w:tc>
          <w:tcPr>
            <w:tcW w:w="6946" w:type="dxa"/>
          </w:tcPr>
          <w:p w14:paraId="792CD25B" w14:textId="77777777" w:rsidR="00F85043" w:rsidRPr="00F249B6" w:rsidRDefault="00F85043">
            <w:pPr>
              <w:rPr>
                <w:rFonts w:cstheme="minorHAnsi"/>
              </w:rPr>
            </w:pPr>
          </w:p>
        </w:tc>
        <w:tc>
          <w:tcPr>
            <w:tcW w:w="3544" w:type="dxa"/>
          </w:tcPr>
          <w:p w14:paraId="478EE6E4" w14:textId="77777777" w:rsidR="00F85043" w:rsidRPr="00DC3EA1" w:rsidRDefault="00F85043">
            <w:pPr>
              <w:rPr>
                <w:rFonts w:ascii="Calibri" w:hAnsi="Calibri" w:cs="Calibri"/>
              </w:rPr>
            </w:pPr>
          </w:p>
        </w:tc>
      </w:tr>
      <w:tr w:rsidR="00F85043" w:rsidRPr="00DC3EA1" w14:paraId="5363A9FD" w14:textId="40EA70D2" w:rsidTr="1E16D24D">
        <w:tc>
          <w:tcPr>
            <w:tcW w:w="4673" w:type="dxa"/>
          </w:tcPr>
          <w:p w14:paraId="4FFC89DC" w14:textId="39E42558" w:rsidR="00F85043" w:rsidRPr="00F249B6" w:rsidRDefault="00F85043" w:rsidP="00CB428D">
            <w:pPr>
              <w:pStyle w:val="NormalWeb"/>
              <w:numPr>
                <w:ilvl w:val="0"/>
                <w:numId w:val="18"/>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Pupils develop the foundational knowledge and skills they need, including language and communication skills. Pupils who are at the start of their education (and older pupils, where necessary) largely secure the necessary accuracy and fluency in word reading, spelling, handwriting and number facts. Any gaps in pupils’ foundational knowledge or skills are closing quickly</w:t>
            </w:r>
            <w:r w:rsidR="00385A4C">
              <w:rPr>
                <w:rFonts w:asciiTheme="minorHAnsi" w:hAnsiTheme="minorHAnsi" w:cstheme="minorHAnsi"/>
                <w:sz w:val="22"/>
                <w:szCs w:val="22"/>
              </w:rPr>
              <w:t>.</w:t>
            </w:r>
          </w:p>
        </w:tc>
        <w:tc>
          <w:tcPr>
            <w:tcW w:w="6946" w:type="dxa"/>
          </w:tcPr>
          <w:p w14:paraId="26418DD9" w14:textId="77777777" w:rsidR="00F85043" w:rsidRPr="00F249B6" w:rsidRDefault="00F85043">
            <w:pPr>
              <w:rPr>
                <w:rFonts w:cstheme="minorHAnsi"/>
              </w:rPr>
            </w:pPr>
          </w:p>
        </w:tc>
        <w:tc>
          <w:tcPr>
            <w:tcW w:w="3544" w:type="dxa"/>
          </w:tcPr>
          <w:p w14:paraId="3BEB77E7" w14:textId="77777777" w:rsidR="00F85043" w:rsidRPr="00DC3EA1" w:rsidRDefault="00F85043">
            <w:pPr>
              <w:rPr>
                <w:rFonts w:ascii="Calibri" w:hAnsi="Calibri" w:cs="Calibri"/>
              </w:rPr>
            </w:pPr>
          </w:p>
        </w:tc>
      </w:tr>
      <w:tr w:rsidR="00F85043" w:rsidRPr="00DC3EA1" w14:paraId="3AEF0F83" w14:textId="409910F9" w:rsidTr="1E16D24D">
        <w:tc>
          <w:tcPr>
            <w:tcW w:w="4673" w:type="dxa"/>
          </w:tcPr>
          <w:p w14:paraId="28534351" w14:textId="345DFD9C" w:rsidR="00F85043" w:rsidRPr="00F249B6" w:rsidRDefault="00F85043" w:rsidP="00CB428D">
            <w:pPr>
              <w:pStyle w:val="NormalWeb"/>
              <w:numPr>
                <w:ilvl w:val="0"/>
                <w:numId w:val="18"/>
              </w:numPr>
              <w:spacing w:before="0" w:beforeAutospacing="0" w:after="0" w:afterAutospacing="0"/>
              <w:ind w:left="360"/>
              <w:rPr>
                <w:rStyle w:val="Strong"/>
                <w:rFonts w:asciiTheme="minorHAnsi" w:hAnsiTheme="minorHAnsi" w:cstheme="minorHAnsi"/>
                <w:color w:val="0B0C0C"/>
                <w:sz w:val="22"/>
                <w:szCs w:val="22"/>
              </w:rPr>
            </w:pPr>
            <w:proofErr w:type="gramStart"/>
            <w:r w:rsidRPr="00F249B6">
              <w:rPr>
                <w:rFonts w:asciiTheme="minorHAnsi" w:hAnsiTheme="minorHAnsi" w:cstheme="minorHAnsi"/>
                <w:sz w:val="22"/>
                <w:szCs w:val="22"/>
              </w:rPr>
              <w:t>On the whole</w:t>
            </w:r>
            <w:proofErr w:type="gramEnd"/>
            <w:r w:rsidRPr="00F249B6">
              <w:rPr>
                <w:rFonts w:asciiTheme="minorHAnsi" w:hAnsiTheme="minorHAnsi" w:cstheme="minorHAnsi"/>
                <w:sz w:val="22"/>
                <w:szCs w:val="22"/>
              </w:rPr>
              <w:t>, pupils achieve well. This will be reflected in their attainment and progress in national tests and examinations, which are broadly in line with national averages, including for disadvantaged pupils.</w:t>
            </w:r>
          </w:p>
        </w:tc>
        <w:tc>
          <w:tcPr>
            <w:tcW w:w="6946" w:type="dxa"/>
          </w:tcPr>
          <w:p w14:paraId="1D4A50AC" w14:textId="77777777" w:rsidR="00F85043" w:rsidRPr="00F249B6" w:rsidRDefault="00F85043">
            <w:pPr>
              <w:rPr>
                <w:rFonts w:cstheme="minorHAnsi"/>
              </w:rPr>
            </w:pPr>
          </w:p>
        </w:tc>
        <w:tc>
          <w:tcPr>
            <w:tcW w:w="3544" w:type="dxa"/>
          </w:tcPr>
          <w:p w14:paraId="47058C95" w14:textId="77777777" w:rsidR="00F85043" w:rsidRPr="00DC3EA1" w:rsidRDefault="00F85043">
            <w:pPr>
              <w:rPr>
                <w:rFonts w:ascii="Calibri" w:hAnsi="Calibri" w:cs="Calibri"/>
              </w:rPr>
            </w:pPr>
          </w:p>
        </w:tc>
      </w:tr>
      <w:tr w:rsidR="00F85043" w:rsidRPr="00DC3EA1" w14:paraId="5775700A" w14:textId="3A739DDE" w:rsidTr="1E16D24D">
        <w:tc>
          <w:tcPr>
            <w:tcW w:w="4673" w:type="dxa"/>
          </w:tcPr>
          <w:p w14:paraId="583604D5" w14:textId="0079865A" w:rsidR="00F85043" w:rsidRPr="00F249B6" w:rsidRDefault="00F85043" w:rsidP="00CB428D">
            <w:pPr>
              <w:pStyle w:val="NormalWeb"/>
              <w:numPr>
                <w:ilvl w:val="0"/>
                <w:numId w:val="18"/>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Disadvantaged pupils, those with SEND, those who are known (or previously known) to children’s social care, and those who may face other barriers to their learning and/or wellbeing generally make suitable progress from their starting points. They develop appropriate knowledge and skills to enable them to progress to the next stage. Any gaps in their knowledge or skills are closing quickly</w:t>
            </w:r>
            <w:r w:rsidR="00385A4C">
              <w:rPr>
                <w:rFonts w:asciiTheme="minorHAnsi" w:hAnsiTheme="minorHAnsi" w:cstheme="minorHAnsi"/>
                <w:sz w:val="22"/>
                <w:szCs w:val="22"/>
              </w:rPr>
              <w:t>.</w:t>
            </w:r>
          </w:p>
        </w:tc>
        <w:tc>
          <w:tcPr>
            <w:tcW w:w="6946" w:type="dxa"/>
          </w:tcPr>
          <w:p w14:paraId="2B644AE7" w14:textId="77777777" w:rsidR="00F85043" w:rsidRPr="00F249B6" w:rsidRDefault="00F85043">
            <w:pPr>
              <w:rPr>
                <w:rFonts w:cstheme="minorHAnsi"/>
              </w:rPr>
            </w:pPr>
          </w:p>
        </w:tc>
        <w:tc>
          <w:tcPr>
            <w:tcW w:w="3544" w:type="dxa"/>
          </w:tcPr>
          <w:p w14:paraId="419A4C7F" w14:textId="77777777" w:rsidR="00F85043" w:rsidRPr="00DC3EA1" w:rsidRDefault="00F85043">
            <w:pPr>
              <w:rPr>
                <w:rFonts w:ascii="Calibri" w:hAnsi="Calibri" w:cs="Calibri"/>
              </w:rPr>
            </w:pPr>
          </w:p>
        </w:tc>
      </w:tr>
      <w:tr w:rsidR="00FC1ED4" w:rsidRPr="00DC3EA1" w14:paraId="6EE16A06" w14:textId="77777777" w:rsidTr="1E16D24D">
        <w:tc>
          <w:tcPr>
            <w:tcW w:w="15163" w:type="dxa"/>
            <w:gridSpan w:val="3"/>
            <w:shd w:val="clear" w:color="auto" w:fill="DEEAF6" w:themeFill="accent5" w:themeFillTint="33"/>
          </w:tcPr>
          <w:p w14:paraId="1886E04A" w14:textId="09F9365B" w:rsidR="00FC1ED4" w:rsidRPr="00DC3EA1" w:rsidRDefault="00FC1ED4">
            <w:pPr>
              <w:rPr>
                <w:rFonts w:ascii="Calibri" w:hAnsi="Calibri" w:cs="Calibri"/>
              </w:rPr>
            </w:pPr>
            <w:r w:rsidRPr="007212FA">
              <w:rPr>
                <w:rFonts w:cstheme="minorHAnsi"/>
                <w:b/>
                <w:bCs/>
              </w:rPr>
              <w:t>Strong standard descriptors</w:t>
            </w:r>
          </w:p>
        </w:tc>
      </w:tr>
      <w:tr w:rsidR="00F85043" w:rsidRPr="00DC3EA1" w14:paraId="51E538A6" w14:textId="77777777" w:rsidTr="1E16D24D">
        <w:tc>
          <w:tcPr>
            <w:tcW w:w="4673" w:type="dxa"/>
          </w:tcPr>
          <w:p w14:paraId="1B9CD173" w14:textId="5123D4F4" w:rsidR="00F85043" w:rsidRPr="004E04CB" w:rsidRDefault="00F85043" w:rsidP="004E04CB">
            <w:pPr>
              <w:pStyle w:val="NormalWeb"/>
              <w:numPr>
                <w:ilvl w:val="0"/>
                <w:numId w:val="24"/>
              </w:numPr>
              <w:spacing w:before="0" w:beforeAutospacing="0" w:after="0" w:afterAutospacing="0"/>
              <w:ind w:left="360"/>
              <w:rPr>
                <w:rFonts w:ascii="Calibri" w:hAnsi="Calibri" w:cs="Calibri"/>
                <w:b/>
                <w:bCs/>
                <w:sz w:val="22"/>
                <w:szCs w:val="22"/>
              </w:rPr>
            </w:pPr>
            <w:r w:rsidRPr="004E04CB">
              <w:rPr>
                <w:rFonts w:ascii="Calibri" w:hAnsi="Calibri" w:cs="Calibri"/>
                <w:sz w:val="22"/>
                <w:szCs w:val="22"/>
              </w:rPr>
              <w:t xml:space="preserve">Pupils, including disadvantaged pupils, those with SEND, those who are known (or previously known) to children’s social care, </w:t>
            </w:r>
            <w:r w:rsidRPr="004E04CB">
              <w:rPr>
                <w:rFonts w:ascii="Calibri" w:hAnsi="Calibri" w:cs="Calibri"/>
                <w:sz w:val="22"/>
                <w:szCs w:val="22"/>
              </w:rPr>
              <w:lastRenderedPageBreak/>
              <w:t>and those who may face other barriers to their learning and/or well-being, consistently achieve well, develop detailed knowledge and skills, and produce high-quality work across the curriculum</w:t>
            </w:r>
            <w:r w:rsidR="00385A4C">
              <w:rPr>
                <w:rFonts w:ascii="Calibri" w:hAnsi="Calibri" w:cs="Calibri"/>
                <w:sz w:val="22"/>
                <w:szCs w:val="22"/>
              </w:rPr>
              <w:t>.</w:t>
            </w:r>
          </w:p>
        </w:tc>
        <w:tc>
          <w:tcPr>
            <w:tcW w:w="6946" w:type="dxa"/>
          </w:tcPr>
          <w:p w14:paraId="6A1BF6C7" w14:textId="77777777" w:rsidR="00F85043" w:rsidRPr="00F249B6" w:rsidRDefault="00F85043">
            <w:pPr>
              <w:rPr>
                <w:rFonts w:cstheme="minorHAnsi"/>
              </w:rPr>
            </w:pPr>
          </w:p>
        </w:tc>
        <w:tc>
          <w:tcPr>
            <w:tcW w:w="3544" w:type="dxa"/>
          </w:tcPr>
          <w:p w14:paraId="4DD70D81" w14:textId="77777777" w:rsidR="00F85043" w:rsidRPr="00DC3EA1" w:rsidRDefault="00F85043">
            <w:pPr>
              <w:rPr>
                <w:rFonts w:ascii="Calibri" w:hAnsi="Calibri" w:cs="Calibri"/>
              </w:rPr>
            </w:pPr>
          </w:p>
        </w:tc>
      </w:tr>
      <w:tr w:rsidR="00F85043" w:rsidRPr="00DC3EA1" w14:paraId="32908BBF" w14:textId="77777777" w:rsidTr="1E16D24D">
        <w:tc>
          <w:tcPr>
            <w:tcW w:w="4673" w:type="dxa"/>
          </w:tcPr>
          <w:p w14:paraId="4D75E5BC" w14:textId="15F31A42" w:rsidR="00F85043" w:rsidRPr="004E04CB" w:rsidRDefault="00F85043" w:rsidP="004E04CB">
            <w:pPr>
              <w:pStyle w:val="NormalWeb"/>
              <w:numPr>
                <w:ilvl w:val="0"/>
                <w:numId w:val="24"/>
              </w:numPr>
              <w:spacing w:before="0" w:beforeAutospacing="0" w:after="0" w:afterAutospacing="0"/>
              <w:ind w:left="360"/>
              <w:rPr>
                <w:rFonts w:ascii="Calibri" w:hAnsi="Calibri" w:cs="Calibri"/>
                <w:b/>
                <w:bCs/>
                <w:sz w:val="22"/>
                <w:szCs w:val="22"/>
              </w:rPr>
            </w:pPr>
            <w:r w:rsidRPr="004E04CB">
              <w:rPr>
                <w:rFonts w:ascii="Calibri" w:hAnsi="Calibri" w:cs="Calibri"/>
                <w:sz w:val="22"/>
                <w:szCs w:val="22"/>
              </w:rPr>
              <w:t>Typically, this achievement will be reflected in above-average outcomes in national tests and examinations over time, including for disadvantaged pupils. Any gaps are quickly narrowing.</w:t>
            </w:r>
          </w:p>
        </w:tc>
        <w:tc>
          <w:tcPr>
            <w:tcW w:w="6946" w:type="dxa"/>
          </w:tcPr>
          <w:p w14:paraId="3EFB38C9" w14:textId="77777777" w:rsidR="00F85043" w:rsidRPr="00F249B6" w:rsidRDefault="00F85043">
            <w:pPr>
              <w:rPr>
                <w:rFonts w:cstheme="minorHAnsi"/>
              </w:rPr>
            </w:pPr>
          </w:p>
        </w:tc>
        <w:tc>
          <w:tcPr>
            <w:tcW w:w="3544" w:type="dxa"/>
          </w:tcPr>
          <w:p w14:paraId="46BE488B" w14:textId="77777777" w:rsidR="00F85043" w:rsidRPr="00DC3EA1" w:rsidRDefault="00F85043">
            <w:pPr>
              <w:rPr>
                <w:rFonts w:ascii="Calibri" w:hAnsi="Calibri" w:cs="Calibri"/>
              </w:rPr>
            </w:pPr>
          </w:p>
        </w:tc>
      </w:tr>
      <w:tr w:rsidR="00F85043" w:rsidRPr="00DC3EA1" w14:paraId="128E510B" w14:textId="77777777" w:rsidTr="1E16D24D">
        <w:tc>
          <w:tcPr>
            <w:tcW w:w="4673" w:type="dxa"/>
          </w:tcPr>
          <w:p w14:paraId="00B4B8FE" w14:textId="66AD7F90" w:rsidR="00F85043" w:rsidRPr="004E04CB" w:rsidRDefault="00F85043" w:rsidP="004E04CB">
            <w:pPr>
              <w:pStyle w:val="NormalWeb"/>
              <w:numPr>
                <w:ilvl w:val="0"/>
                <w:numId w:val="24"/>
              </w:numPr>
              <w:spacing w:before="0" w:beforeAutospacing="0" w:after="0" w:afterAutospacing="0"/>
              <w:ind w:left="360"/>
              <w:rPr>
                <w:rFonts w:ascii="Calibri" w:hAnsi="Calibri" w:cs="Calibri"/>
                <w:b/>
                <w:bCs/>
                <w:sz w:val="22"/>
                <w:szCs w:val="22"/>
              </w:rPr>
            </w:pPr>
            <w:r w:rsidRPr="004E04CB">
              <w:rPr>
                <w:rFonts w:ascii="Calibri" w:hAnsi="Calibri" w:cs="Calibri"/>
                <w:sz w:val="22"/>
                <w:szCs w:val="22"/>
              </w:rPr>
              <w:t>All pupils, including the groups above, are consistently well prepared for the next stage in their education, employment or training</w:t>
            </w:r>
            <w:r w:rsidR="00385A4C">
              <w:rPr>
                <w:rFonts w:ascii="Calibri" w:hAnsi="Calibri" w:cs="Calibri"/>
                <w:sz w:val="22"/>
                <w:szCs w:val="22"/>
              </w:rPr>
              <w:t>.</w:t>
            </w:r>
          </w:p>
        </w:tc>
        <w:tc>
          <w:tcPr>
            <w:tcW w:w="6946" w:type="dxa"/>
          </w:tcPr>
          <w:p w14:paraId="30299B3A" w14:textId="77777777" w:rsidR="00F85043" w:rsidRPr="00F249B6" w:rsidRDefault="00F85043">
            <w:pPr>
              <w:rPr>
                <w:rFonts w:cstheme="minorHAnsi"/>
              </w:rPr>
            </w:pPr>
          </w:p>
        </w:tc>
        <w:tc>
          <w:tcPr>
            <w:tcW w:w="3544" w:type="dxa"/>
          </w:tcPr>
          <w:p w14:paraId="4734C754" w14:textId="77777777" w:rsidR="00F85043" w:rsidRPr="00DC3EA1" w:rsidRDefault="00F85043">
            <w:pPr>
              <w:rPr>
                <w:rFonts w:ascii="Calibri" w:hAnsi="Calibri" w:cs="Calibri"/>
              </w:rPr>
            </w:pPr>
          </w:p>
        </w:tc>
      </w:tr>
      <w:tr w:rsidR="00F85043" w:rsidRPr="00DC3EA1" w14:paraId="508FD8C4" w14:textId="75802790" w:rsidTr="1E16D24D">
        <w:tc>
          <w:tcPr>
            <w:tcW w:w="4673" w:type="dxa"/>
            <w:shd w:val="clear" w:color="auto" w:fill="9CC2E5" w:themeFill="accent5" w:themeFillTint="99"/>
          </w:tcPr>
          <w:p w14:paraId="3DC4CF9D" w14:textId="64796978" w:rsidR="00F85043" w:rsidRDefault="00F85043" w:rsidP="00CA4FA6">
            <w:pPr>
              <w:pStyle w:val="NormalWeb"/>
              <w:spacing w:before="0" w:beforeAutospacing="0" w:after="0" w:afterAutospacing="0"/>
              <w:rPr>
                <w:rStyle w:val="Strong"/>
                <w:rFonts w:asciiTheme="minorHAnsi" w:hAnsiTheme="minorHAnsi" w:cstheme="minorHAnsi"/>
                <w:color w:val="0B0C0C"/>
                <w:sz w:val="22"/>
                <w:szCs w:val="22"/>
              </w:rPr>
            </w:pPr>
            <w:r w:rsidRPr="00F249B6">
              <w:rPr>
                <w:rStyle w:val="Strong"/>
                <w:rFonts w:asciiTheme="minorHAnsi" w:hAnsiTheme="minorHAnsi" w:cstheme="minorHAnsi"/>
                <w:color w:val="0B0C0C"/>
                <w:sz w:val="22"/>
                <w:szCs w:val="22"/>
              </w:rPr>
              <w:t xml:space="preserve">Attendance &amp; behaviour </w:t>
            </w:r>
          </w:p>
          <w:p w14:paraId="53DA875C" w14:textId="0B6C1A8F" w:rsidR="00F85043" w:rsidRPr="00806AB0" w:rsidRDefault="00F85043" w:rsidP="00CA4FA6">
            <w:pPr>
              <w:pStyle w:val="NormalWeb"/>
              <w:spacing w:before="0" w:beforeAutospacing="0" w:after="0" w:afterAutospacing="0"/>
              <w:rPr>
                <w:rStyle w:val="Strong"/>
                <w:rFonts w:asciiTheme="minorHAnsi" w:hAnsiTheme="minorHAnsi" w:cstheme="minorHAnsi"/>
                <w:b w:val="0"/>
                <w:bCs w:val="0"/>
                <w:color w:val="0B0C0C"/>
                <w:sz w:val="22"/>
                <w:szCs w:val="22"/>
              </w:rPr>
            </w:pPr>
            <w:r w:rsidRPr="00806AB0">
              <w:rPr>
                <w:rStyle w:val="Strong"/>
                <w:rFonts w:asciiTheme="minorHAnsi" w:hAnsiTheme="minorHAnsi" w:cstheme="minorHAnsi"/>
                <w:b w:val="0"/>
                <w:bCs w:val="0"/>
                <w:color w:val="0B0C0C"/>
                <w:sz w:val="22"/>
                <w:szCs w:val="22"/>
              </w:rPr>
              <w:t xml:space="preserve">Our </w:t>
            </w:r>
            <w:r>
              <w:rPr>
                <w:rStyle w:val="Strong"/>
                <w:rFonts w:asciiTheme="minorHAnsi" w:hAnsiTheme="minorHAnsi" w:cstheme="minorHAnsi"/>
                <w:b w:val="0"/>
                <w:bCs w:val="0"/>
                <w:color w:val="0B0C0C"/>
                <w:sz w:val="22"/>
                <w:szCs w:val="22"/>
              </w:rPr>
              <w:t>s</w:t>
            </w:r>
            <w:r>
              <w:rPr>
                <w:rStyle w:val="Strong"/>
                <w:rFonts w:asciiTheme="minorHAnsi" w:hAnsiTheme="minorHAnsi" w:cstheme="minorHAnsi"/>
                <w:b w:val="0"/>
                <w:bCs w:val="0"/>
                <w:color w:val="0B0C0C"/>
              </w:rPr>
              <w:t>elf-</w:t>
            </w:r>
            <w:r w:rsidRPr="00806AB0">
              <w:rPr>
                <w:rStyle w:val="Strong"/>
                <w:rFonts w:asciiTheme="minorHAnsi" w:hAnsiTheme="minorHAnsi" w:cstheme="minorHAnsi"/>
                <w:b w:val="0"/>
                <w:bCs w:val="0"/>
                <w:color w:val="0B0C0C"/>
                <w:sz w:val="22"/>
                <w:szCs w:val="22"/>
              </w:rPr>
              <w:t xml:space="preserve">assessment = </w:t>
            </w:r>
          </w:p>
        </w:tc>
        <w:tc>
          <w:tcPr>
            <w:tcW w:w="6946" w:type="dxa"/>
            <w:shd w:val="clear" w:color="auto" w:fill="DEEAF6" w:themeFill="accent5" w:themeFillTint="33"/>
          </w:tcPr>
          <w:p w14:paraId="0187BA67" w14:textId="4BE85BF7" w:rsidR="00F85043" w:rsidRPr="00F249B6" w:rsidRDefault="00F85043">
            <w:pPr>
              <w:rPr>
                <w:rFonts w:cstheme="minorHAnsi"/>
              </w:rPr>
            </w:pPr>
            <w:r w:rsidRPr="00F249B6">
              <w:rPr>
                <w:rFonts w:cstheme="minorHAnsi"/>
                <w:b/>
                <w:bCs/>
              </w:rPr>
              <w:t>Strengths and evidence</w:t>
            </w:r>
          </w:p>
        </w:tc>
        <w:tc>
          <w:tcPr>
            <w:tcW w:w="3544" w:type="dxa"/>
            <w:shd w:val="clear" w:color="auto" w:fill="DEEAF6" w:themeFill="accent5" w:themeFillTint="33"/>
          </w:tcPr>
          <w:p w14:paraId="0D5C7921" w14:textId="77777777" w:rsidR="00F85043" w:rsidRPr="00DC3EA1" w:rsidRDefault="00F85043" w:rsidP="00695FE1">
            <w:pPr>
              <w:rPr>
                <w:rFonts w:ascii="Calibri" w:hAnsi="Calibri" w:cs="Calibri"/>
                <w:b/>
                <w:bCs/>
              </w:rPr>
            </w:pPr>
            <w:r w:rsidRPr="00DC3EA1">
              <w:rPr>
                <w:rFonts w:ascii="Calibri" w:hAnsi="Calibri" w:cs="Calibri"/>
                <w:b/>
                <w:bCs/>
              </w:rPr>
              <w:t>Areas for development</w:t>
            </w:r>
          </w:p>
          <w:p w14:paraId="4F06BD0F" w14:textId="60A58C47" w:rsidR="00F85043" w:rsidRPr="00DC3EA1" w:rsidRDefault="00F85043" w:rsidP="00695FE1">
            <w:pPr>
              <w:rPr>
                <w:rFonts w:ascii="Calibri" w:hAnsi="Calibri" w:cs="Calibri"/>
              </w:rPr>
            </w:pPr>
          </w:p>
        </w:tc>
      </w:tr>
      <w:tr w:rsidR="00796A42" w:rsidRPr="00DC3EA1" w14:paraId="44106DBD" w14:textId="77777777" w:rsidTr="1E16D24D">
        <w:tc>
          <w:tcPr>
            <w:tcW w:w="15163" w:type="dxa"/>
            <w:gridSpan w:val="3"/>
            <w:shd w:val="clear" w:color="auto" w:fill="DEEAF6" w:themeFill="accent5" w:themeFillTint="33"/>
          </w:tcPr>
          <w:p w14:paraId="5D91F928" w14:textId="730826F3" w:rsidR="00796A42" w:rsidRPr="00DC3EA1" w:rsidRDefault="00796A42">
            <w:pPr>
              <w:rPr>
                <w:rFonts w:ascii="Calibri" w:hAnsi="Calibri" w:cs="Calibri"/>
              </w:rPr>
            </w:pPr>
            <w:r w:rsidRPr="00796A42">
              <w:rPr>
                <w:rFonts w:cstheme="minorHAnsi"/>
                <w:b/>
                <w:bCs/>
              </w:rPr>
              <w:t>Expected standard descripto</w:t>
            </w:r>
            <w:r>
              <w:rPr>
                <w:rFonts w:cstheme="minorHAnsi"/>
                <w:b/>
                <w:bCs/>
              </w:rPr>
              <w:t>rs</w:t>
            </w:r>
          </w:p>
        </w:tc>
      </w:tr>
      <w:tr w:rsidR="00F85043" w:rsidRPr="00DC3EA1" w14:paraId="39C910E0" w14:textId="5A3E07AB" w:rsidTr="1E16D24D">
        <w:tc>
          <w:tcPr>
            <w:tcW w:w="4673" w:type="dxa"/>
          </w:tcPr>
          <w:p w14:paraId="72BC6325" w14:textId="209383FE"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Leaders and staff have an informed and accurate understanding of matters related to attendance, behaviour and attitudes. They establish effective strategies to tackle any issues.</w:t>
            </w:r>
          </w:p>
        </w:tc>
        <w:tc>
          <w:tcPr>
            <w:tcW w:w="6946" w:type="dxa"/>
          </w:tcPr>
          <w:p w14:paraId="4034796E" w14:textId="77777777" w:rsidR="00F85043" w:rsidRPr="00F249B6" w:rsidRDefault="00F85043">
            <w:pPr>
              <w:rPr>
                <w:rFonts w:cstheme="minorHAnsi"/>
              </w:rPr>
            </w:pPr>
          </w:p>
        </w:tc>
        <w:tc>
          <w:tcPr>
            <w:tcW w:w="3544" w:type="dxa"/>
          </w:tcPr>
          <w:p w14:paraId="38233585" w14:textId="77777777" w:rsidR="00F85043" w:rsidRPr="00DC3EA1" w:rsidRDefault="00F85043">
            <w:pPr>
              <w:rPr>
                <w:rFonts w:ascii="Calibri" w:hAnsi="Calibri" w:cs="Calibri"/>
              </w:rPr>
            </w:pPr>
          </w:p>
        </w:tc>
      </w:tr>
      <w:tr w:rsidR="00F85043" w:rsidRPr="00DC3EA1" w14:paraId="2BDCB3D8" w14:textId="67D7329D" w:rsidTr="1E16D24D">
        <w:tc>
          <w:tcPr>
            <w:tcW w:w="4673" w:type="dxa"/>
          </w:tcPr>
          <w:p w14:paraId="682C8971" w14:textId="28DDF418"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Leaders establish high expectations for all pupils about behaviour, built on positive relationships, and on rules and routines that staff and pupils generally understand.</w:t>
            </w:r>
          </w:p>
        </w:tc>
        <w:tc>
          <w:tcPr>
            <w:tcW w:w="6946" w:type="dxa"/>
          </w:tcPr>
          <w:p w14:paraId="0FA1ACC3" w14:textId="77777777" w:rsidR="00F85043" w:rsidRPr="00F249B6" w:rsidRDefault="00F85043">
            <w:pPr>
              <w:rPr>
                <w:rFonts w:cstheme="minorHAnsi"/>
              </w:rPr>
            </w:pPr>
          </w:p>
        </w:tc>
        <w:tc>
          <w:tcPr>
            <w:tcW w:w="3544" w:type="dxa"/>
          </w:tcPr>
          <w:p w14:paraId="486D8038" w14:textId="77777777" w:rsidR="00F85043" w:rsidRPr="00DC3EA1" w:rsidRDefault="00F85043">
            <w:pPr>
              <w:rPr>
                <w:rFonts w:ascii="Calibri" w:hAnsi="Calibri" w:cs="Calibri"/>
              </w:rPr>
            </w:pPr>
          </w:p>
        </w:tc>
      </w:tr>
      <w:tr w:rsidR="00F85043" w:rsidRPr="00DC3EA1" w14:paraId="087E2D14" w14:textId="76DFC1D7" w:rsidTr="1E16D24D">
        <w:tc>
          <w:tcPr>
            <w:tcW w:w="4673" w:type="dxa"/>
          </w:tcPr>
          <w:p w14:paraId="45A95C2C" w14:textId="02EE9AFF"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Leaders ensure that staff maintain and reinforce the same high expectations, acting as role models and teaching positive behaviour.</w:t>
            </w:r>
          </w:p>
        </w:tc>
        <w:tc>
          <w:tcPr>
            <w:tcW w:w="6946" w:type="dxa"/>
          </w:tcPr>
          <w:p w14:paraId="0D41E193" w14:textId="77777777" w:rsidR="00F85043" w:rsidRPr="00F249B6" w:rsidRDefault="00F85043">
            <w:pPr>
              <w:rPr>
                <w:rFonts w:cstheme="minorHAnsi"/>
              </w:rPr>
            </w:pPr>
          </w:p>
        </w:tc>
        <w:tc>
          <w:tcPr>
            <w:tcW w:w="3544" w:type="dxa"/>
          </w:tcPr>
          <w:p w14:paraId="337772DC" w14:textId="77777777" w:rsidR="00F85043" w:rsidRPr="00DC3EA1" w:rsidRDefault="00F85043">
            <w:pPr>
              <w:rPr>
                <w:rFonts w:ascii="Calibri" w:hAnsi="Calibri" w:cs="Calibri"/>
              </w:rPr>
            </w:pPr>
          </w:p>
        </w:tc>
      </w:tr>
      <w:tr w:rsidR="00F85043" w:rsidRPr="00DC3EA1" w14:paraId="31895577" w14:textId="32E59041" w:rsidTr="1E16D24D">
        <w:tc>
          <w:tcPr>
            <w:tcW w:w="4673" w:type="dxa"/>
          </w:tcPr>
          <w:p w14:paraId="0AF2E069" w14:textId="2C829E2B"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Leaders and staff generally apply agreed rules and sanctions effectively. Suspension and permanent exclusion are used appropriately.</w:t>
            </w:r>
          </w:p>
        </w:tc>
        <w:tc>
          <w:tcPr>
            <w:tcW w:w="6946" w:type="dxa"/>
          </w:tcPr>
          <w:p w14:paraId="2297CE6C" w14:textId="77777777" w:rsidR="00F85043" w:rsidRPr="00F249B6" w:rsidRDefault="00F85043">
            <w:pPr>
              <w:rPr>
                <w:rFonts w:cstheme="minorHAnsi"/>
              </w:rPr>
            </w:pPr>
          </w:p>
        </w:tc>
        <w:tc>
          <w:tcPr>
            <w:tcW w:w="3544" w:type="dxa"/>
          </w:tcPr>
          <w:p w14:paraId="34D6DA81" w14:textId="77777777" w:rsidR="00F85043" w:rsidRPr="00DC3EA1" w:rsidRDefault="00F85043">
            <w:pPr>
              <w:rPr>
                <w:rFonts w:ascii="Calibri" w:hAnsi="Calibri" w:cs="Calibri"/>
              </w:rPr>
            </w:pPr>
          </w:p>
        </w:tc>
      </w:tr>
      <w:tr w:rsidR="00F85043" w:rsidRPr="00DC3EA1" w14:paraId="4667BDA0" w14:textId="2F9B10AA" w:rsidTr="1E16D24D">
        <w:tc>
          <w:tcPr>
            <w:tcW w:w="4673" w:type="dxa"/>
          </w:tcPr>
          <w:p w14:paraId="6CD6B53E" w14:textId="7E4D509C"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Leaders and staff usually ensure that incidents of bullying, unlawful discrimination, harassment, victimisation, physical and/or sexual violence and derogatory language are dealt with quickly and effectively.</w:t>
            </w:r>
          </w:p>
        </w:tc>
        <w:tc>
          <w:tcPr>
            <w:tcW w:w="6946" w:type="dxa"/>
          </w:tcPr>
          <w:p w14:paraId="03F3F314" w14:textId="77777777" w:rsidR="00F85043" w:rsidRPr="00F249B6" w:rsidRDefault="00F85043">
            <w:pPr>
              <w:rPr>
                <w:rFonts w:cstheme="minorHAnsi"/>
              </w:rPr>
            </w:pPr>
          </w:p>
        </w:tc>
        <w:tc>
          <w:tcPr>
            <w:tcW w:w="3544" w:type="dxa"/>
          </w:tcPr>
          <w:p w14:paraId="40C0FAF1" w14:textId="77777777" w:rsidR="00F85043" w:rsidRPr="00DC3EA1" w:rsidRDefault="00F85043">
            <w:pPr>
              <w:rPr>
                <w:rFonts w:ascii="Calibri" w:hAnsi="Calibri" w:cs="Calibri"/>
              </w:rPr>
            </w:pPr>
          </w:p>
        </w:tc>
      </w:tr>
      <w:tr w:rsidR="00F85043" w:rsidRPr="00DC3EA1" w14:paraId="7FBCCB41" w14:textId="525A28F1" w:rsidTr="1E16D24D">
        <w:tc>
          <w:tcPr>
            <w:tcW w:w="4673" w:type="dxa"/>
          </w:tcPr>
          <w:p w14:paraId="1661B662" w14:textId="568F74D1"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lastRenderedPageBreak/>
              <w:t>Pupils generally behave well, follow the agreed school routines and show positive attitudes to their learning. This contributes to a safe and calm environment.</w:t>
            </w:r>
          </w:p>
        </w:tc>
        <w:tc>
          <w:tcPr>
            <w:tcW w:w="6946" w:type="dxa"/>
          </w:tcPr>
          <w:p w14:paraId="3D9E947C" w14:textId="77777777" w:rsidR="00F85043" w:rsidRPr="00F249B6" w:rsidRDefault="00F85043">
            <w:pPr>
              <w:rPr>
                <w:rFonts w:cstheme="minorHAnsi"/>
              </w:rPr>
            </w:pPr>
          </w:p>
        </w:tc>
        <w:tc>
          <w:tcPr>
            <w:tcW w:w="3544" w:type="dxa"/>
          </w:tcPr>
          <w:p w14:paraId="07B32C72" w14:textId="77777777" w:rsidR="00F85043" w:rsidRPr="00DC3EA1" w:rsidRDefault="00F85043">
            <w:pPr>
              <w:rPr>
                <w:rFonts w:ascii="Calibri" w:hAnsi="Calibri" w:cs="Calibri"/>
              </w:rPr>
            </w:pPr>
          </w:p>
        </w:tc>
      </w:tr>
      <w:tr w:rsidR="00F85043" w:rsidRPr="00DC3EA1" w14:paraId="117C48F4" w14:textId="02CB2C14" w:rsidTr="1E16D24D">
        <w:tc>
          <w:tcPr>
            <w:tcW w:w="4673" w:type="dxa"/>
          </w:tcPr>
          <w:p w14:paraId="4E1BF870" w14:textId="2903A456"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Leaders analyse attendance information closely, at whole-school level and for different groups to identify patterns and trends. They use this analysis well to identify the causes of poor attendance, intervene early and remove barriers</w:t>
            </w:r>
            <w:r w:rsidR="00385A4C">
              <w:rPr>
                <w:rFonts w:asciiTheme="minorHAnsi" w:hAnsiTheme="minorHAnsi" w:cstheme="minorHAnsi"/>
                <w:sz w:val="22"/>
                <w:szCs w:val="22"/>
              </w:rPr>
              <w:t>.</w:t>
            </w:r>
          </w:p>
        </w:tc>
        <w:tc>
          <w:tcPr>
            <w:tcW w:w="6946" w:type="dxa"/>
          </w:tcPr>
          <w:p w14:paraId="2216BDE7" w14:textId="77777777" w:rsidR="00F85043" w:rsidRPr="00F249B6" w:rsidRDefault="00F85043">
            <w:pPr>
              <w:rPr>
                <w:rFonts w:cstheme="minorHAnsi"/>
              </w:rPr>
            </w:pPr>
          </w:p>
        </w:tc>
        <w:tc>
          <w:tcPr>
            <w:tcW w:w="3544" w:type="dxa"/>
          </w:tcPr>
          <w:p w14:paraId="5D7FF8E5" w14:textId="77777777" w:rsidR="00F85043" w:rsidRPr="00DC3EA1" w:rsidRDefault="00F85043">
            <w:pPr>
              <w:rPr>
                <w:rFonts w:ascii="Calibri" w:hAnsi="Calibri" w:cs="Calibri"/>
              </w:rPr>
            </w:pPr>
          </w:p>
        </w:tc>
      </w:tr>
      <w:tr w:rsidR="00F85043" w:rsidRPr="00DC3EA1" w14:paraId="32FF1DD9" w14:textId="5295E44C" w:rsidTr="1E16D24D">
        <w:tc>
          <w:tcPr>
            <w:tcW w:w="4673" w:type="dxa"/>
          </w:tcPr>
          <w:p w14:paraId="66E28C38" w14:textId="3FA5A89B" w:rsidR="00F85043" w:rsidRPr="00F249B6" w:rsidRDefault="00F85043" w:rsidP="00CB428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249B6">
              <w:rPr>
                <w:rFonts w:asciiTheme="minorHAnsi" w:hAnsiTheme="minorHAnsi" w:cstheme="minorHAnsi"/>
                <w:sz w:val="22"/>
                <w:szCs w:val="22"/>
              </w:rPr>
              <w:t>Overall attendance is broadly in line with national averages or shows an improving trend over time.</w:t>
            </w:r>
          </w:p>
        </w:tc>
        <w:tc>
          <w:tcPr>
            <w:tcW w:w="6946" w:type="dxa"/>
          </w:tcPr>
          <w:p w14:paraId="1C2A2B45" w14:textId="77777777" w:rsidR="00F85043" w:rsidRPr="00F249B6" w:rsidRDefault="00F85043">
            <w:pPr>
              <w:rPr>
                <w:rFonts w:cstheme="minorHAnsi"/>
              </w:rPr>
            </w:pPr>
          </w:p>
        </w:tc>
        <w:tc>
          <w:tcPr>
            <w:tcW w:w="3544" w:type="dxa"/>
          </w:tcPr>
          <w:p w14:paraId="18CAB143" w14:textId="77777777" w:rsidR="00F85043" w:rsidRPr="00DC3EA1" w:rsidRDefault="00F85043">
            <w:pPr>
              <w:rPr>
                <w:rFonts w:ascii="Calibri" w:hAnsi="Calibri" w:cs="Calibri"/>
              </w:rPr>
            </w:pPr>
          </w:p>
        </w:tc>
      </w:tr>
      <w:tr w:rsidR="00F85043" w:rsidRPr="00DC3EA1" w14:paraId="4FFE7609" w14:textId="1A05F501" w:rsidTr="1E16D24D">
        <w:tc>
          <w:tcPr>
            <w:tcW w:w="4673" w:type="dxa"/>
          </w:tcPr>
          <w:p w14:paraId="04A4BC06" w14:textId="0C4A11C1" w:rsidR="00F85043" w:rsidRPr="00F249B6" w:rsidRDefault="00F85043" w:rsidP="00CB428D">
            <w:pPr>
              <w:pStyle w:val="NormalWeb"/>
              <w:numPr>
                <w:ilvl w:val="0"/>
                <w:numId w:val="17"/>
              </w:numPr>
              <w:spacing w:before="0" w:beforeAutospacing="0" w:after="0" w:afterAutospacing="0"/>
              <w:ind w:left="303"/>
              <w:rPr>
                <w:rFonts w:asciiTheme="minorHAnsi" w:hAnsiTheme="minorHAnsi" w:cstheme="minorHAnsi"/>
                <w:sz w:val="22"/>
                <w:szCs w:val="22"/>
              </w:rPr>
            </w:pPr>
            <w:r w:rsidRPr="00F249B6">
              <w:rPr>
                <w:rFonts w:asciiTheme="minorHAnsi" w:hAnsiTheme="minorHAnsi" w:cstheme="minorHAnsi"/>
                <w:sz w:val="22"/>
                <w:szCs w:val="22"/>
              </w:rPr>
              <w:t>Attendance is improving, including the attendance of pupils who are persistently or severely absent and individuals or groups that leaders have focused on.</w:t>
            </w:r>
          </w:p>
        </w:tc>
        <w:tc>
          <w:tcPr>
            <w:tcW w:w="6946" w:type="dxa"/>
          </w:tcPr>
          <w:p w14:paraId="3ECDF072" w14:textId="77777777" w:rsidR="00F85043" w:rsidRPr="00F249B6" w:rsidRDefault="00F85043">
            <w:pPr>
              <w:rPr>
                <w:rFonts w:cstheme="minorHAnsi"/>
              </w:rPr>
            </w:pPr>
          </w:p>
        </w:tc>
        <w:tc>
          <w:tcPr>
            <w:tcW w:w="3544" w:type="dxa"/>
          </w:tcPr>
          <w:p w14:paraId="7D8E1D14" w14:textId="77777777" w:rsidR="00F85043" w:rsidRPr="00DC3EA1" w:rsidRDefault="00F85043">
            <w:pPr>
              <w:rPr>
                <w:rFonts w:ascii="Calibri" w:hAnsi="Calibri" w:cs="Calibri"/>
              </w:rPr>
            </w:pPr>
          </w:p>
        </w:tc>
      </w:tr>
      <w:tr w:rsidR="00F85043" w:rsidRPr="00DC3EA1" w14:paraId="43F2FC52" w14:textId="4209F7CF" w:rsidTr="1E16D24D">
        <w:tc>
          <w:tcPr>
            <w:tcW w:w="4673" w:type="dxa"/>
          </w:tcPr>
          <w:p w14:paraId="07C75C1A" w14:textId="0BC435BC" w:rsidR="00F85043" w:rsidRPr="00F249B6" w:rsidRDefault="00F85043" w:rsidP="00CB428D">
            <w:pPr>
              <w:pStyle w:val="NormalWeb"/>
              <w:numPr>
                <w:ilvl w:val="0"/>
                <w:numId w:val="17"/>
              </w:numPr>
              <w:spacing w:before="0" w:beforeAutospacing="0" w:after="0" w:afterAutospacing="0"/>
              <w:ind w:left="303"/>
              <w:rPr>
                <w:rFonts w:asciiTheme="minorHAnsi" w:hAnsiTheme="minorHAnsi" w:cstheme="minorHAnsi"/>
                <w:sz w:val="22"/>
                <w:szCs w:val="22"/>
              </w:rPr>
            </w:pPr>
            <w:r w:rsidRPr="00F249B6">
              <w:rPr>
                <w:rFonts w:asciiTheme="minorHAnsi" w:hAnsiTheme="minorHAnsi" w:cstheme="minorHAnsi"/>
                <w:sz w:val="22"/>
                <w:szCs w:val="22"/>
              </w:rPr>
              <w:t xml:space="preserve">Any reasonable adjustments or adaptations to attendance and/or behaviour strategies are timely and appropriate, including for disadvantaged pupils, those with SEND, those who are known (or previously known) to children’s social care, and those who face barriers to their learning and/or well-being, such as young carers. Any interventions are timely, </w:t>
            </w:r>
            <w:proofErr w:type="spellStart"/>
            <w:r w:rsidRPr="00F249B6">
              <w:rPr>
                <w:rFonts w:asciiTheme="minorHAnsi" w:hAnsiTheme="minorHAnsi" w:cstheme="minorHAnsi"/>
                <w:sz w:val="22"/>
                <w:szCs w:val="22"/>
              </w:rPr>
              <w:t>well chosen</w:t>
            </w:r>
            <w:proofErr w:type="spellEnd"/>
            <w:r w:rsidRPr="00F249B6">
              <w:rPr>
                <w:rFonts w:asciiTheme="minorHAnsi" w:hAnsiTheme="minorHAnsi" w:cstheme="minorHAnsi"/>
                <w:sz w:val="22"/>
                <w:szCs w:val="22"/>
              </w:rPr>
              <w:t xml:space="preserve"> and targeted</w:t>
            </w:r>
            <w:r w:rsidR="00385A4C">
              <w:rPr>
                <w:rFonts w:asciiTheme="minorHAnsi" w:hAnsiTheme="minorHAnsi" w:cstheme="minorHAnsi"/>
                <w:sz w:val="22"/>
                <w:szCs w:val="22"/>
              </w:rPr>
              <w:t>.</w:t>
            </w:r>
          </w:p>
        </w:tc>
        <w:tc>
          <w:tcPr>
            <w:tcW w:w="6946" w:type="dxa"/>
          </w:tcPr>
          <w:p w14:paraId="0624F87D" w14:textId="77777777" w:rsidR="00F85043" w:rsidRPr="00F249B6" w:rsidRDefault="00F85043">
            <w:pPr>
              <w:rPr>
                <w:rFonts w:cstheme="minorHAnsi"/>
              </w:rPr>
            </w:pPr>
          </w:p>
        </w:tc>
        <w:tc>
          <w:tcPr>
            <w:tcW w:w="3544" w:type="dxa"/>
          </w:tcPr>
          <w:p w14:paraId="535D78E0" w14:textId="77777777" w:rsidR="00F85043" w:rsidRPr="00DC3EA1" w:rsidRDefault="00F85043">
            <w:pPr>
              <w:rPr>
                <w:rFonts w:ascii="Calibri" w:hAnsi="Calibri" w:cs="Calibri"/>
              </w:rPr>
            </w:pPr>
          </w:p>
        </w:tc>
      </w:tr>
      <w:tr w:rsidR="007E049B" w:rsidRPr="00DC3EA1" w14:paraId="11F93563" w14:textId="77777777" w:rsidTr="1E16D24D">
        <w:tc>
          <w:tcPr>
            <w:tcW w:w="15163" w:type="dxa"/>
            <w:gridSpan w:val="3"/>
            <w:shd w:val="clear" w:color="auto" w:fill="DEEAF6" w:themeFill="accent5" w:themeFillTint="33"/>
          </w:tcPr>
          <w:p w14:paraId="73620225" w14:textId="1E33F6CF" w:rsidR="007E049B" w:rsidRPr="00DC3EA1" w:rsidRDefault="007E049B">
            <w:pPr>
              <w:rPr>
                <w:rFonts w:ascii="Calibri" w:hAnsi="Calibri" w:cs="Calibri"/>
              </w:rPr>
            </w:pPr>
            <w:r w:rsidRPr="00796A42">
              <w:rPr>
                <w:rFonts w:cstheme="minorHAnsi"/>
                <w:b/>
                <w:bCs/>
              </w:rPr>
              <w:t>Strong standard descriptors</w:t>
            </w:r>
          </w:p>
        </w:tc>
      </w:tr>
      <w:tr w:rsidR="00F85043" w:rsidRPr="00DC3EA1" w14:paraId="2F506273" w14:textId="77777777" w:rsidTr="1E16D24D">
        <w:tc>
          <w:tcPr>
            <w:tcW w:w="4673" w:type="dxa"/>
          </w:tcPr>
          <w:p w14:paraId="0D19AEFB" w14:textId="5DF1BA52" w:rsidR="00F85043" w:rsidRPr="00A54619" w:rsidRDefault="00F85043" w:rsidP="00A54619">
            <w:pPr>
              <w:pStyle w:val="NormalWeb"/>
              <w:numPr>
                <w:ilvl w:val="0"/>
                <w:numId w:val="25"/>
              </w:numPr>
              <w:spacing w:before="0" w:beforeAutospacing="0" w:after="0" w:afterAutospacing="0"/>
              <w:ind w:left="360"/>
              <w:rPr>
                <w:rStyle w:val="Strong"/>
                <w:rFonts w:asciiTheme="minorHAnsi" w:hAnsiTheme="minorHAnsi" w:cstheme="minorHAnsi"/>
                <w:color w:val="0B0C0C"/>
                <w:sz w:val="22"/>
                <w:szCs w:val="22"/>
              </w:rPr>
            </w:pPr>
            <w:r w:rsidRPr="00A54619">
              <w:rPr>
                <w:rFonts w:asciiTheme="minorHAnsi" w:hAnsiTheme="minorHAnsi" w:cstheme="minorHAnsi"/>
                <w:sz w:val="22"/>
                <w:szCs w:val="22"/>
              </w:rPr>
              <w:t>Leaders and staff have established a culture that is highly conducive to learning, in which pupils of all ages flourish. Leaders respond to the school’s and pupils’ changing circumstances and needs swiftly and skilfully.</w:t>
            </w:r>
          </w:p>
        </w:tc>
        <w:tc>
          <w:tcPr>
            <w:tcW w:w="6946" w:type="dxa"/>
          </w:tcPr>
          <w:p w14:paraId="2D5A7FD8" w14:textId="77777777" w:rsidR="00F85043" w:rsidRPr="00F249B6" w:rsidRDefault="00F85043">
            <w:pPr>
              <w:rPr>
                <w:rFonts w:cstheme="minorHAnsi"/>
              </w:rPr>
            </w:pPr>
          </w:p>
        </w:tc>
        <w:tc>
          <w:tcPr>
            <w:tcW w:w="3544" w:type="dxa"/>
          </w:tcPr>
          <w:p w14:paraId="03E73ED7" w14:textId="77777777" w:rsidR="00F85043" w:rsidRPr="00DC3EA1" w:rsidRDefault="00F85043">
            <w:pPr>
              <w:rPr>
                <w:rFonts w:ascii="Calibri" w:hAnsi="Calibri" w:cs="Calibri"/>
              </w:rPr>
            </w:pPr>
          </w:p>
        </w:tc>
      </w:tr>
      <w:tr w:rsidR="00F85043" w:rsidRPr="00DC3EA1" w14:paraId="524DA819" w14:textId="77777777" w:rsidTr="1E16D24D">
        <w:tc>
          <w:tcPr>
            <w:tcW w:w="4673" w:type="dxa"/>
          </w:tcPr>
          <w:p w14:paraId="74535D1B" w14:textId="3A7D6032" w:rsidR="00F85043" w:rsidRPr="00A54619" w:rsidRDefault="00F85043" w:rsidP="00A54619">
            <w:pPr>
              <w:pStyle w:val="NormalWeb"/>
              <w:numPr>
                <w:ilvl w:val="0"/>
                <w:numId w:val="25"/>
              </w:numPr>
              <w:spacing w:before="0" w:beforeAutospacing="0" w:after="0" w:afterAutospacing="0"/>
              <w:ind w:left="360"/>
              <w:rPr>
                <w:rStyle w:val="Strong"/>
                <w:rFonts w:asciiTheme="minorHAnsi" w:hAnsiTheme="minorHAnsi" w:cstheme="minorHAnsi"/>
                <w:color w:val="0B0C0C"/>
                <w:sz w:val="22"/>
                <w:szCs w:val="22"/>
              </w:rPr>
            </w:pPr>
            <w:r w:rsidRPr="00A54619">
              <w:rPr>
                <w:rFonts w:asciiTheme="minorHAnsi" w:hAnsiTheme="minorHAnsi" w:cstheme="minorHAnsi"/>
                <w:sz w:val="22"/>
                <w:szCs w:val="22"/>
              </w:rPr>
              <w:t xml:space="preserve">Pupils show self-discipline and dedication to their learning. They learn how to manage their own emotions and resolve conflict with others. They consistently show high levels of respect for others and rarely need to be </w:t>
            </w:r>
            <w:r w:rsidRPr="00A54619">
              <w:rPr>
                <w:rFonts w:asciiTheme="minorHAnsi" w:hAnsiTheme="minorHAnsi" w:cstheme="minorHAnsi"/>
                <w:sz w:val="22"/>
                <w:szCs w:val="22"/>
              </w:rPr>
              <w:lastRenderedPageBreak/>
              <w:t>reminded about positive behaviour. Older pupils’ behaviour, including consideration for others, sets an excellent example.</w:t>
            </w:r>
          </w:p>
        </w:tc>
        <w:tc>
          <w:tcPr>
            <w:tcW w:w="6946" w:type="dxa"/>
          </w:tcPr>
          <w:p w14:paraId="3D27BDEF" w14:textId="77777777" w:rsidR="00F85043" w:rsidRPr="00F249B6" w:rsidRDefault="00F85043">
            <w:pPr>
              <w:rPr>
                <w:rFonts w:cstheme="minorHAnsi"/>
              </w:rPr>
            </w:pPr>
          </w:p>
        </w:tc>
        <w:tc>
          <w:tcPr>
            <w:tcW w:w="3544" w:type="dxa"/>
          </w:tcPr>
          <w:p w14:paraId="38AE4DAB" w14:textId="77777777" w:rsidR="00F85043" w:rsidRPr="00DC3EA1" w:rsidRDefault="00F85043">
            <w:pPr>
              <w:rPr>
                <w:rFonts w:ascii="Calibri" w:hAnsi="Calibri" w:cs="Calibri"/>
              </w:rPr>
            </w:pPr>
          </w:p>
        </w:tc>
      </w:tr>
      <w:tr w:rsidR="00F85043" w:rsidRPr="00DC3EA1" w14:paraId="1E9E7F8B" w14:textId="77777777" w:rsidTr="1E16D24D">
        <w:tc>
          <w:tcPr>
            <w:tcW w:w="4673" w:type="dxa"/>
          </w:tcPr>
          <w:p w14:paraId="66287680" w14:textId="76E03FA5" w:rsidR="00F85043" w:rsidRPr="00A54619" w:rsidRDefault="00F85043" w:rsidP="00A54619">
            <w:pPr>
              <w:pStyle w:val="NormalWeb"/>
              <w:numPr>
                <w:ilvl w:val="0"/>
                <w:numId w:val="25"/>
              </w:numPr>
              <w:spacing w:before="0" w:beforeAutospacing="0" w:after="0" w:afterAutospacing="0"/>
              <w:ind w:left="360"/>
              <w:rPr>
                <w:rStyle w:val="Strong"/>
                <w:rFonts w:asciiTheme="minorHAnsi" w:hAnsiTheme="minorHAnsi" w:cstheme="minorHAnsi"/>
                <w:color w:val="0B0C0C"/>
                <w:sz w:val="22"/>
                <w:szCs w:val="22"/>
              </w:rPr>
            </w:pPr>
            <w:r w:rsidRPr="00A54619">
              <w:rPr>
                <w:rFonts w:asciiTheme="minorHAnsi" w:hAnsiTheme="minorHAnsi" w:cstheme="minorHAnsi"/>
                <w:sz w:val="22"/>
                <w:szCs w:val="22"/>
              </w:rPr>
              <w:t>Tailored and responsive reasonable adjustments and adaptations, interventions and/or support for pupils who need help to improve their behaviour have a demonstrable impact.</w:t>
            </w:r>
          </w:p>
        </w:tc>
        <w:tc>
          <w:tcPr>
            <w:tcW w:w="6946" w:type="dxa"/>
          </w:tcPr>
          <w:p w14:paraId="39570283" w14:textId="77777777" w:rsidR="00F85043" w:rsidRPr="00F249B6" w:rsidRDefault="00F85043">
            <w:pPr>
              <w:rPr>
                <w:rFonts w:cstheme="minorHAnsi"/>
              </w:rPr>
            </w:pPr>
          </w:p>
        </w:tc>
        <w:tc>
          <w:tcPr>
            <w:tcW w:w="3544" w:type="dxa"/>
          </w:tcPr>
          <w:p w14:paraId="5A0838A6" w14:textId="77777777" w:rsidR="00F85043" w:rsidRPr="00DC3EA1" w:rsidRDefault="00F85043">
            <w:pPr>
              <w:rPr>
                <w:rFonts w:ascii="Calibri" w:hAnsi="Calibri" w:cs="Calibri"/>
              </w:rPr>
            </w:pPr>
          </w:p>
        </w:tc>
      </w:tr>
      <w:tr w:rsidR="00F85043" w:rsidRPr="00DC3EA1" w14:paraId="2F011EC4" w14:textId="77777777" w:rsidTr="1E16D24D">
        <w:tc>
          <w:tcPr>
            <w:tcW w:w="4673" w:type="dxa"/>
          </w:tcPr>
          <w:p w14:paraId="35BB8D20" w14:textId="24CDCB38" w:rsidR="00F85043" w:rsidRPr="00A54619" w:rsidRDefault="00F85043" w:rsidP="00A54619">
            <w:pPr>
              <w:pStyle w:val="NormalWeb"/>
              <w:numPr>
                <w:ilvl w:val="0"/>
                <w:numId w:val="25"/>
              </w:numPr>
              <w:spacing w:before="0" w:beforeAutospacing="0" w:after="0" w:afterAutospacing="0"/>
              <w:ind w:left="360"/>
              <w:rPr>
                <w:rStyle w:val="Strong"/>
                <w:rFonts w:asciiTheme="minorHAnsi" w:hAnsiTheme="minorHAnsi" w:cstheme="minorHAnsi"/>
                <w:color w:val="0B0C0C"/>
                <w:sz w:val="22"/>
                <w:szCs w:val="22"/>
              </w:rPr>
            </w:pPr>
            <w:r w:rsidRPr="00A54619">
              <w:rPr>
                <w:rFonts w:asciiTheme="minorHAnsi" w:hAnsiTheme="minorHAnsi" w:cstheme="minorHAnsi"/>
                <w:sz w:val="22"/>
                <w:szCs w:val="22"/>
              </w:rPr>
              <w:t>The importance of high attendance is consistently promoted well by leaders and staff. High-quality training and support enable them to have supportive but challenging conversations with pupils and families when attendance needs to improve.</w:t>
            </w:r>
          </w:p>
        </w:tc>
        <w:tc>
          <w:tcPr>
            <w:tcW w:w="6946" w:type="dxa"/>
          </w:tcPr>
          <w:p w14:paraId="7721C7E8" w14:textId="77777777" w:rsidR="00F85043" w:rsidRPr="00F249B6" w:rsidRDefault="00F85043">
            <w:pPr>
              <w:rPr>
                <w:rFonts w:cstheme="minorHAnsi"/>
              </w:rPr>
            </w:pPr>
          </w:p>
        </w:tc>
        <w:tc>
          <w:tcPr>
            <w:tcW w:w="3544" w:type="dxa"/>
          </w:tcPr>
          <w:p w14:paraId="65FF13D4" w14:textId="77777777" w:rsidR="00F85043" w:rsidRPr="00DC3EA1" w:rsidRDefault="00F85043">
            <w:pPr>
              <w:rPr>
                <w:rFonts w:ascii="Calibri" w:hAnsi="Calibri" w:cs="Calibri"/>
              </w:rPr>
            </w:pPr>
          </w:p>
        </w:tc>
      </w:tr>
      <w:tr w:rsidR="00F85043" w:rsidRPr="00DC3EA1" w14:paraId="65699630" w14:textId="77777777" w:rsidTr="1E16D24D">
        <w:tc>
          <w:tcPr>
            <w:tcW w:w="4673" w:type="dxa"/>
          </w:tcPr>
          <w:p w14:paraId="4C9AD662" w14:textId="014E3382" w:rsidR="00F85043" w:rsidRPr="00A54619" w:rsidRDefault="00F85043" w:rsidP="00A54619">
            <w:pPr>
              <w:pStyle w:val="NormalWeb"/>
              <w:numPr>
                <w:ilvl w:val="0"/>
                <w:numId w:val="25"/>
              </w:numPr>
              <w:spacing w:before="0" w:beforeAutospacing="0" w:after="0" w:afterAutospacing="0"/>
              <w:ind w:left="360"/>
              <w:rPr>
                <w:rFonts w:asciiTheme="minorHAnsi" w:hAnsiTheme="minorHAnsi" w:cstheme="minorHAnsi"/>
                <w:sz w:val="22"/>
                <w:szCs w:val="22"/>
              </w:rPr>
            </w:pPr>
            <w:r w:rsidRPr="00A54619">
              <w:rPr>
                <w:rFonts w:asciiTheme="minorHAnsi" w:hAnsiTheme="minorHAnsi" w:cstheme="minorHAnsi"/>
                <w:sz w:val="22"/>
                <w:szCs w:val="22"/>
              </w:rPr>
              <w:t>Leaders’ actions to identify and tackle barriers to attendance result in high attendance or rapid and/or notable improvement, both overall and for individuals and groups</w:t>
            </w:r>
            <w:r w:rsidR="00385A4C">
              <w:rPr>
                <w:rFonts w:asciiTheme="minorHAnsi" w:hAnsiTheme="minorHAnsi" w:cstheme="minorHAnsi"/>
                <w:sz w:val="22"/>
                <w:szCs w:val="22"/>
              </w:rPr>
              <w:t>.</w:t>
            </w:r>
          </w:p>
        </w:tc>
        <w:tc>
          <w:tcPr>
            <w:tcW w:w="6946" w:type="dxa"/>
          </w:tcPr>
          <w:p w14:paraId="6B1F4C62" w14:textId="77777777" w:rsidR="00F85043" w:rsidRPr="00F249B6" w:rsidRDefault="00F85043">
            <w:pPr>
              <w:rPr>
                <w:rFonts w:cstheme="minorHAnsi"/>
              </w:rPr>
            </w:pPr>
          </w:p>
        </w:tc>
        <w:tc>
          <w:tcPr>
            <w:tcW w:w="3544" w:type="dxa"/>
          </w:tcPr>
          <w:p w14:paraId="2AC24330" w14:textId="77777777" w:rsidR="00F85043" w:rsidRPr="00DC3EA1" w:rsidRDefault="00F85043">
            <w:pPr>
              <w:rPr>
                <w:rFonts w:ascii="Calibri" w:hAnsi="Calibri" w:cs="Calibri"/>
              </w:rPr>
            </w:pPr>
          </w:p>
        </w:tc>
      </w:tr>
      <w:tr w:rsidR="00F85043" w:rsidRPr="00DC3EA1" w14:paraId="4B910873" w14:textId="26C8A3B7" w:rsidTr="1E16D24D">
        <w:tc>
          <w:tcPr>
            <w:tcW w:w="4673" w:type="dxa"/>
            <w:shd w:val="clear" w:color="auto" w:fill="9CC2E5" w:themeFill="accent5" w:themeFillTint="99"/>
          </w:tcPr>
          <w:p w14:paraId="132D1F2A" w14:textId="26FE7B33" w:rsidR="00F85043" w:rsidRDefault="00F85043" w:rsidP="00CA4FA6">
            <w:pPr>
              <w:pStyle w:val="NormalWeb"/>
              <w:spacing w:before="0" w:beforeAutospacing="0" w:after="0" w:afterAutospacing="0"/>
              <w:rPr>
                <w:rStyle w:val="Strong"/>
                <w:rFonts w:asciiTheme="minorHAnsi" w:hAnsiTheme="minorHAnsi" w:cstheme="minorHAnsi"/>
                <w:color w:val="0B0C0C"/>
                <w:sz w:val="22"/>
                <w:szCs w:val="22"/>
              </w:rPr>
            </w:pPr>
            <w:r w:rsidRPr="00F249B6">
              <w:rPr>
                <w:rStyle w:val="Strong"/>
                <w:rFonts w:asciiTheme="minorHAnsi" w:hAnsiTheme="minorHAnsi" w:cstheme="minorHAnsi"/>
                <w:color w:val="0B0C0C"/>
                <w:sz w:val="22"/>
                <w:szCs w:val="22"/>
              </w:rPr>
              <w:t xml:space="preserve">Personal development &amp; well-being  </w:t>
            </w:r>
          </w:p>
          <w:p w14:paraId="2A6DFF22" w14:textId="28A12138" w:rsidR="00F85043" w:rsidRPr="00806AB0" w:rsidRDefault="00F85043" w:rsidP="00CA4FA6">
            <w:pPr>
              <w:pStyle w:val="NormalWeb"/>
              <w:spacing w:before="0" w:beforeAutospacing="0" w:after="0" w:afterAutospacing="0"/>
              <w:rPr>
                <w:rStyle w:val="Strong"/>
                <w:rFonts w:asciiTheme="minorHAnsi" w:hAnsiTheme="minorHAnsi" w:cstheme="minorHAnsi"/>
                <w:b w:val="0"/>
                <w:bCs w:val="0"/>
                <w:color w:val="0B0C0C"/>
                <w:sz w:val="22"/>
                <w:szCs w:val="22"/>
              </w:rPr>
            </w:pPr>
            <w:r w:rsidRPr="00806AB0">
              <w:rPr>
                <w:rStyle w:val="Strong"/>
                <w:rFonts w:asciiTheme="minorHAnsi" w:hAnsiTheme="minorHAnsi" w:cstheme="minorHAnsi"/>
                <w:b w:val="0"/>
                <w:bCs w:val="0"/>
                <w:color w:val="0B0C0C"/>
                <w:sz w:val="22"/>
                <w:szCs w:val="22"/>
              </w:rPr>
              <w:t xml:space="preserve">Our </w:t>
            </w:r>
            <w:r>
              <w:rPr>
                <w:rStyle w:val="Strong"/>
                <w:rFonts w:asciiTheme="minorHAnsi" w:hAnsiTheme="minorHAnsi" w:cstheme="minorHAnsi"/>
                <w:b w:val="0"/>
                <w:bCs w:val="0"/>
                <w:color w:val="0B0C0C"/>
                <w:sz w:val="22"/>
                <w:szCs w:val="22"/>
              </w:rPr>
              <w:t>self-</w:t>
            </w:r>
            <w:r w:rsidRPr="00806AB0">
              <w:rPr>
                <w:rStyle w:val="Strong"/>
                <w:rFonts w:asciiTheme="minorHAnsi" w:hAnsiTheme="minorHAnsi" w:cstheme="minorHAnsi"/>
                <w:b w:val="0"/>
                <w:bCs w:val="0"/>
                <w:color w:val="0B0C0C"/>
                <w:sz w:val="22"/>
                <w:szCs w:val="22"/>
              </w:rPr>
              <w:t xml:space="preserve">assessment = </w:t>
            </w:r>
          </w:p>
        </w:tc>
        <w:tc>
          <w:tcPr>
            <w:tcW w:w="6946" w:type="dxa"/>
            <w:shd w:val="clear" w:color="auto" w:fill="DEEAF6" w:themeFill="accent5" w:themeFillTint="33"/>
          </w:tcPr>
          <w:p w14:paraId="58E186BA" w14:textId="4478302A" w:rsidR="00F85043" w:rsidRPr="00F249B6" w:rsidRDefault="00F85043">
            <w:pPr>
              <w:rPr>
                <w:rFonts w:cstheme="minorHAnsi"/>
              </w:rPr>
            </w:pPr>
            <w:r w:rsidRPr="00F249B6">
              <w:rPr>
                <w:rFonts w:cstheme="minorHAnsi"/>
                <w:b/>
                <w:bCs/>
              </w:rPr>
              <w:t>Strengths and evidence</w:t>
            </w:r>
          </w:p>
        </w:tc>
        <w:tc>
          <w:tcPr>
            <w:tcW w:w="3544" w:type="dxa"/>
            <w:shd w:val="clear" w:color="auto" w:fill="DEEAF6" w:themeFill="accent5" w:themeFillTint="33"/>
          </w:tcPr>
          <w:p w14:paraId="21EEC163" w14:textId="77777777" w:rsidR="00F85043" w:rsidRPr="00DC3EA1" w:rsidRDefault="00F85043" w:rsidP="004317CC">
            <w:pPr>
              <w:rPr>
                <w:rFonts w:ascii="Calibri" w:hAnsi="Calibri" w:cs="Calibri"/>
                <w:b/>
                <w:bCs/>
              </w:rPr>
            </w:pPr>
            <w:r w:rsidRPr="00DC3EA1">
              <w:rPr>
                <w:rFonts w:ascii="Calibri" w:hAnsi="Calibri" w:cs="Calibri"/>
                <w:b/>
                <w:bCs/>
              </w:rPr>
              <w:t>Areas for development</w:t>
            </w:r>
          </w:p>
          <w:p w14:paraId="5EFA836E" w14:textId="5D174456" w:rsidR="00F85043" w:rsidRPr="00DC3EA1" w:rsidRDefault="00F85043" w:rsidP="004317CC">
            <w:pPr>
              <w:rPr>
                <w:rFonts w:ascii="Calibri" w:hAnsi="Calibri" w:cs="Calibri"/>
              </w:rPr>
            </w:pPr>
          </w:p>
        </w:tc>
      </w:tr>
      <w:tr w:rsidR="007E049B" w:rsidRPr="00DC3EA1" w14:paraId="616DFF55" w14:textId="77777777" w:rsidTr="1E16D24D">
        <w:tc>
          <w:tcPr>
            <w:tcW w:w="15163" w:type="dxa"/>
            <w:gridSpan w:val="3"/>
            <w:shd w:val="clear" w:color="auto" w:fill="DEEAF6" w:themeFill="accent5" w:themeFillTint="33"/>
          </w:tcPr>
          <w:p w14:paraId="089BF0B5" w14:textId="506B9CA0" w:rsidR="007E049B" w:rsidRPr="00DC3EA1" w:rsidRDefault="007E049B">
            <w:pPr>
              <w:rPr>
                <w:rFonts w:ascii="Calibri" w:hAnsi="Calibri" w:cs="Calibri"/>
              </w:rPr>
            </w:pPr>
            <w:r w:rsidRPr="007E049B">
              <w:rPr>
                <w:rFonts w:cstheme="minorHAnsi"/>
                <w:b/>
                <w:bCs/>
              </w:rPr>
              <w:t>Expected standard descriptors</w:t>
            </w:r>
          </w:p>
        </w:tc>
      </w:tr>
      <w:tr w:rsidR="00F85043" w:rsidRPr="00DC3EA1" w14:paraId="2C06D6FA" w14:textId="618016B7" w:rsidTr="1E16D24D">
        <w:tc>
          <w:tcPr>
            <w:tcW w:w="4673" w:type="dxa"/>
          </w:tcPr>
          <w:p w14:paraId="31B27BDE" w14:textId="1675ADE8"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A coherent and appropriate programme of personal development extends across the taught curriculum and wider opportunities and experiences. It makes a positive difference to pupils and enables them to develop spiritually, morally, socially and culturally.</w:t>
            </w:r>
          </w:p>
        </w:tc>
        <w:tc>
          <w:tcPr>
            <w:tcW w:w="6946" w:type="dxa"/>
          </w:tcPr>
          <w:p w14:paraId="2746B8F5" w14:textId="77777777" w:rsidR="00F85043" w:rsidRPr="00F249B6" w:rsidRDefault="00F85043">
            <w:pPr>
              <w:rPr>
                <w:rFonts w:cstheme="minorHAnsi"/>
              </w:rPr>
            </w:pPr>
          </w:p>
        </w:tc>
        <w:tc>
          <w:tcPr>
            <w:tcW w:w="3544" w:type="dxa"/>
          </w:tcPr>
          <w:p w14:paraId="5F326984" w14:textId="77777777" w:rsidR="00F85043" w:rsidRPr="00DC3EA1" w:rsidRDefault="00F85043">
            <w:pPr>
              <w:rPr>
                <w:rFonts w:ascii="Calibri" w:hAnsi="Calibri" w:cs="Calibri"/>
              </w:rPr>
            </w:pPr>
          </w:p>
        </w:tc>
      </w:tr>
      <w:tr w:rsidR="00F85043" w:rsidRPr="00DC3EA1" w14:paraId="19252C9E" w14:textId="62569E1B" w:rsidTr="1E16D24D">
        <w:tc>
          <w:tcPr>
            <w:tcW w:w="4673" w:type="dxa"/>
          </w:tcPr>
          <w:p w14:paraId="06340E1D" w14:textId="047C962B"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The personal development programme includes a suitable and well taught RHE/RSHE programme, which develops pupils’ knowledge.</w:t>
            </w:r>
          </w:p>
        </w:tc>
        <w:tc>
          <w:tcPr>
            <w:tcW w:w="6946" w:type="dxa"/>
          </w:tcPr>
          <w:p w14:paraId="160E1AE5" w14:textId="77777777" w:rsidR="00F85043" w:rsidRPr="00DC3EA1" w:rsidRDefault="00F85043">
            <w:pPr>
              <w:rPr>
                <w:rFonts w:ascii="Calibri" w:hAnsi="Calibri" w:cs="Calibri"/>
              </w:rPr>
            </w:pPr>
          </w:p>
        </w:tc>
        <w:tc>
          <w:tcPr>
            <w:tcW w:w="3544" w:type="dxa"/>
          </w:tcPr>
          <w:p w14:paraId="362A8B0C" w14:textId="77777777" w:rsidR="00F85043" w:rsidRPr="00DC3EA1" w:rsidRDefault="00F85043">
            <w:pPr>
              <w:rPr>
                <w:rFonts w:ascii="Calibri" w:hAnsi="Calibri" w:cs="Calibri"/>
              </w:rPr>
            </w:pPr>
          </w:p>
        </w:tc>
      </w:tr>
      <w:tr w:rsidR="00F85043" w:rsidRPr="00DC3EA1" w14:paraId="5D4D2808" w14:textId="540E9295" w:rsidTr="1E16D24D">
        <w:tc>
          <w:tcPr>
            <w:tcW w:w="4673" w:type="dxa"/>
          </w:tcPr>
          <w:p w14:paraId="724A8CE0" w14:textId="301ABD45"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Pupils develop their understanding of, and respect for, protected characteristics, fundamental British values and cultural diversity in modern Britain</w:t>
            </w:r>
            <w:r w:rsidR="00385A4C">
              <w:rPr>
                <w:rFonts w:asciiTheme="minorHAnsi" w:hAnsiTheme="minorHAnsi" w:cstheme="minorHAnsi"/>
                <w:sz w:val="22"/>
                <w:szCs w:val="22"/>
              </w:rPr>
              <w:t>.</w:t>
            </w:r>
          </w:p>
        </w:tc>
        <w:tc>
          <w:tcPr>
            <w:tcW w:w="6946" w:type="dxa"/>
          </w:tcPr>
          <w:p w14:paraId="310B705A" w14:textId="77777777" w:rsidR="00F85043" w:rsidRPr="00DC3EA1" w:rsidRDefault="00F85043">
            <w:pPr>
              <w:rPr>
                <w:rFonts w:ascii="Calibri" w:hAnsi="Calibri" w:cs="Calibri"/>
              </w:rPr>
            </w:pPr>
          </w:p>
        </w:tc>
        <w:tc>
          <w:tcPr>
            <w:tcW w:w="3544" w:type="dxa"/>
          </w:tcPr>
          <w:p w14:paraId="1EE1F3A8" w14:textId="77777777" w:rsidR="00F85043" w:rsidRPr="00DC3EA1" w:rsidRDefault="00F85043">
            <w:pPr>
              <w:rPr>
                <w:rFonts w:ascii="Calibri" w:hAnsi="Calibri" w:cs="Calibri"/>
              </w:rPr>
            </w:pPr>
          </w:p>
        </w:tc>
      </w:tr>
      <w:tr w:rsidR="00F85043" w:rsidRPr="00DC3EA1" w14:paraId="70E34387" w14:textId="72DE88EA" w:rsidTr="1E16D24D">
        <w:tc>
          <w:tcPr>
            <w:tcW w:w="4673" w:type="dxa"/>
          </w:tcPr>
          <w:p w14:paraId="66DCC169" w14:textId="34D90FDE"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lastRenderedPageBreak/>
              <w:t>Pupils have a range of suitable opportunities that broaden their experiences and enable them to develop their talents and interests in areas such as the arts, music and sport.</w:t>
            </w:r>
          </w:p>
        </w:tc>
        <w:tc>
          <w:tcPr>
            <w:tcW w:w="6946" w:type="dxa"/>
          </w:tcPr>
          <w:p w14:paraId="3DF4D4B4" w14:textId="77777777" w:rsidR="00F85043" w:rsidRPr="00DC3EA1" w:rsidRDefault="00F85043">
            <w:pPr>
              <w:rPr>
                <w:rFonts w:ascii="Calibri" w:hAnsi="Calibri" w:cs="Calibri"/>
              </w:rPr>
            </w:pPr>
          </w:p>
        </w:tc>
        <w:tc>
          <w:tcPr>
            <w:tcW w:w="3544" w:type="dxa"/>
          </w:tcPr>
          <w:p w14:paraId="7490C505" w14:textId="77777777" w:rsidR="00F85043" w:rsidRPr="00DC3EA1" w:rsidRDefault="00F85043">
            <w:pPr>
              <w:rPr>
                <w:rFonts w:ascii="Calibri" w:hAnsi="Calibri" w:cs="Calibri"/>
              </w:rPr>
            </w:pPr>
          </w:p>
        </w:tc>
      </w:tr>
      <w:tr w:rsidR="00F85043" w:rsidRPr="00DC3EA1" w14:paraId="0E8BCAB9" w14:textId="54905D74" w:rsidTr="1E16D24D">
        <w:tc>
          <w:tcPr>
            <w:tcW w:w="4673" w:type="dxa"/>
          </w:tcPr>
          <w:p w14:paraId="231DC275" w14:textId="0CDBDF01"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The school’s careers education, where relevant, prepares pupils for future education, employment or training. The school is making steady progress towards the Gatsby benchmarks</w:t>
            </w:r>
            <w:r w:rsidR="00385A4C">
              <w:rPr>
                <w:rFonts w:asciiTheme="minorHAnsi" w:hAnsiTheme="minorHAnsi" w:cstheme="minorHAnsi"/>
                <w:sz w:val="22"/>
                <w:szCs w:val="22"/>
              </w:rPr>
              <w:t>.</w:t>
            </w:r>
          </w:p>
        </w:tc>
        <w:tc>
          <w:tcPr>
            <w:tcW w:w="6946" w:type="dxa"/>
          </w:tcPr>
          <w:p w14:paraId="47B9BF0C" w14:textId="77777777" w:rsidR="00F85043" w:rsidRPr="00DC3EA1" w:rsidRDefault="00F85043">
            <w:pPr>
              <w:rPr>
                <w:rFonts w:ascii="Calibri" w:hAnsi="Calibri" w:cs="Calibri"/>
              </w:rPr>
            </w:pPr>
          </w:p>
        </w:tc>
        <w:tc>
          <w:tcPr>
            <w:tcW w:w="3544" w:type="dxa"/>
          </w:tcPr>
          <w:p w14:paraId="3BE30035" w14:textId="77777777" w:rsidR="00F85043" w:rsidRPr="00DC3EA1" w:rsidRDefault="00F85043">
            <w:pPr>
              <w:rPr>
                <w:rFonts w:ascii="Calibri" w:hAnsi="Calibri" w:cs="Calibri"/>
              </w:rPr>
            </w:pPr>
          </w:p>
        </w:tc>
      </w:tr>
      <w:tr w:rsidR="00F85043" w:rsidRPr="00DC3EA1" w14:paraId="1BC5DDC3" w14:textId="13E4A613" w:rsidTr="1E16D24D">
        <w:tc>
          <w:tcPr>
            <w:tcW w:w="4673" w:type="dxa"/>
          </w:tcPr>
          <w:p w14:paraId="4D079072" w14:textId="6A06EDA8"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Effective pastoral support meets pupils’ needs. They are confident in accessing it when they need it</w:t>
            </w:r>
            <w:r w:rsidR="00385A4C">
              <w:rPr>
                <w:rFonts w:asciiTheme="minorHAnsi" w:hAnsiTheme="minorHAnsi" w:cstheme="minorHAnsi"/>
                <w:sz w:val="22"/>
                <w:szCs w:val="22"/>
              </w:rPr>
              <w:t>.</w:t>
            </w:r>
          </w:p>
        </w:tc>
        <w:tc>
          <w:tcPr>
            <w:tcW w:w="6946" w:type="dxa"/>
          </w:tcPr>
          <w:p w14:paraId="363D4BB1" w14:textId="77777777" w:rsidR="00F85043" w:rsidRPr="00DC3EA1" w:rsidRDefault="00F85043">
            <w:pPr>
              <w:rPr>
                <w:rFonts w:ascii="Calibri" w:hAnsi="Calibri" w:cs="Calibri"/>
              </w:rPr>
            </w:pPr>
          </w:p>
        </w:tc>
        <w:tc>
          <w:tcPr>
            <w:tcW w:w="3544" w:type="dxa"/>
          </w:tcPr>
          <w:p w14:paraId="688D9CD1" w14:textId="77777777" w:rsidR="00F85043" w:rsidRPr="00DC3EA1" w:rsidRDefault="00F85043">
            <w:pPr>
              <w:rPr>
                <w:rFonts w:ascii="Calibri" w:hAnsi="Calibri" w:cs="Calibri"/>
              </w:rPr>
            </w:pPr>
          </w:p>
        </w:tc>
      </w:tr>
      <w:tr w:rsidR="00F85043" w:rsidRPr="00DC3EA1" w14:paraId="6BB74E89" w14:textId="0989D470" w:rsidTr="1E16D24D">
        <w:tc>
          <w:tcPr>
            <w:tcW w:w="4673" w:type="dxa"/>
          </w:tcPr>
          <w:p w14:paraId="336C9F3C" w14:textId="49416F05" w:rsidR="00F85043" w:rsidRPr="00F249B6" w:rsidRDefault="00F85043" w:rsidP="00CB428D">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F249B6">
              <w:rPr>
                <w:rFonts w:asciiTheme="minorHAnsi" w:hAnsiTheme="minorHAnsi" w:cstheme="minorHAnsi"/>
                <w:sz w:val="22"/>
                <w:szCs w:val="22"/>
              </w:rPr>
              <w:t>The personal development programme is an entitlement for every pupil. Leaders track participation. They take steps to ensure that pupils, including disadvantaged pupils, those with SEND, those who are known (or previously known) to children’s social care, and those who may face other barriers to their learning and/or well-being, for example young carers, can participate appropriately. Reasonable adjustments or adaptations are made for them.</w:t>
            </w:r>
          </w:p>
        </w:tc>
        <w:tc>
          <w:tcPr>
            <w:tcW w:w="6946" w:type="dxa"/>
          </w:tcPr>
          <w:p w14:paraId="69258DF9" w14:textId="77777777" w:rsidR="00F85043" w:rsidRPr="00DC3EA1" w:rsidRDefault="00F85043">
            <w:pPr>
              <w:rPr>
                <w:rFonts w:ascii="Calibri" w:hAnsi="Calibri" w:cs="Calibri"/>
              </w:rPr>
            </w:pPr>
          </w:p>
        </w:tc>
        <w:tc>
          <w:tcPr>
            <w:tcW w:w="3544" w:type="dxa"/>
          </w:tcPr>
          <w:p w14:paraId="60C47487" w14:textId="77777777" w:rsidR="00F85043" w:rsidRPr="00DC3EA1" w:rsidRDefault="00F85043">
            <w:pPr>
              <w:rPr>
                <w:rFonts w:ascii="Calibri" w:hAnsi="Calibri" w:cs="Calibri"/>
              </w:rPr>
            </w:pPr>
          </w:p>
        </w:tc>
      </w:tr>
      <w:tr w:rsidR="007E049B" w:rsidRPr="00DC3EA1" w14:paraId="3AFF6F85" w14:textId="77777777" w:rsidTr="1E16D24D">
        <w:tc>
          <w:tcPr>
            <w:tcW w:w="15163" w:type="dxa"/>
            <w:gridSpan w:val="3"/>
            <w:shd w:val="clear" w:color="auto" w:fill="DEEAF6" w:themeFill="accent5" w:themeFillTint="33"/>
          </w:tcPr>
          <w:p w14:paraId="0F6F46E5" w14:textId="3B4FF2CB" w:rsidR="007E049B" w:rsidRPr="00DC3EA1" w:rsidRDefault="007E049B" w:rsidP="00F81362">
            <w:pPr>
              <w:rPr>
                <w:rFonts w:ascii="Calibri" w:hAnsi="Calibri" w:cs="Calibri"/>
                <w:b/>
                <w:bCs/>
              </w:rPr>
            </w:pPr>
            <w:r w:rsidRPr="007E049B">
              <w:rPr>
                <w:rFonts w:cstheme="minorHAnsi"/>
                <w:b/>
                <w:bCs/>
              </w:rPr>
              <w:t>Strong standard descriptors</w:t>
            </w:r>
          </w:p>
        </w:tc>
      </w:tr>
      <w:tr w:rsidR="00F85043" w:rsidRPr="00DC3EA1" w14:paraId="1F00056B" w14:textId="77777777" w:rsidTr="1E16D24D">
        <w:tc>
          <w:tcPr>
            <w:tcW w:w="4673" w:type="dxa"/>
            <w:shd w:val="clear" w:color="auto" w:fill="FFFFFF" w:themeFill="background1"/>
          </w:tcPr>
          <w:p w14:paraId="6163DDFF" w14:textId="26D848BF" w:rsidR="00F85043" w:rsidRPr="00E1213B" w:rsidRDefault="00F85043" w:rsidP="00E1213B">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E1213B">
              <w:rPr>
                <w:rFonts w:asciiTheme="minorHAnsi" w:hAnsiTheme="minorHAnsi" w:cstheme="minorHAnsi"/>
                <w:sz w:val="22"/>
                <w:szCs w:val="22"/>
              </w:rPr>
              <w:t>Pupils develop secure and detailed knowledge across the personal, social, health and economic education, relationships and (where relevant) sex education programme and citizenship curriculum</w:t>
            </w:r>
            <w:r w:rsidR="00385A4C">
              <w:rPr>
                <w:rFonts w:asciiTheme="minorHAnsi" w:hAnsiTheme="minorHAnsi" w:cstheme="minorHAnsi"/>
                <w:sz w:val="22"/>
                <w:szCs w:val="22"/>
              </w:rPr>
              <w:t>.</w:t>
            </w:r>
          </w:p>
        </w:tc>
        <w:tc>
          <w:tcPr>
            <w:tcW w:w="6946" w:type="dxa"/>
            <w:shd w:val="clear" w:color="auto" w:fill="FFFFFF" w:themeFill="background1"/>
          </w:tcPr>
          <w:p w14:paraId="4F487AE5" w14:textId="77777777" w:rsidR="00F85043" w:rsidRPr="00DC3EA1" w:rsidRDefault="00F85043" w:rsidP="00F81362">
            <w:pPr>
              <w:rPr>
                <w:rFonts w:ascii="Calibri" w:hAnsi="Calibri" w:cs="Calibri"/>
                <w:b/>
                <w:bCs/>
              </w:rPr>
            </w:pPr>
          </w:p>
        </w:tc>
        <w:tc>
          <w:tcPr>
            <w:tcW w:w="3544" w:type="dxa"/>
            <w:shd w:val="clear" w:color="auto" w:fill="FFFFFF" w:themeFill="background1"/>
          </w:tcPr>
          <w:p w14:paraId="2A9F7550" w14:textId="77777777" w:rsidR="00F85043" w:rsidRPr="00DC3EA1" w:rsidRDefault="00F85043" w:rsidP="00F81362">
            <w:pPr>
              <w:rPr>
                <w:rFonts w:ascii="Calibri" w:hAnsi="Calibri" w:cs="Calibri"/>
                <w:b/>
                <w:bCs/>
              </w:rPr>
            </w:pPr>
          </w:p>
        </w:tc>
      </w:tr>
      <w:tr w:rsidR="00F85043" w:rsidRPr="00DC3EA1" w14:paraId="18D1F5AB" w14:textId="77777777" w:rsidTr="1E16D24D">
        <w:tc>
          <w:tcPr>
            <w:tcW w:w="4673" w:type="dxa"/>
            <w:shd w:val="clear" w:color="auto" w:fill="FFFFFF" w:themeFill="background1"/>
          </w:tcPr>
          <w:p w14:paraId="409AD4E1" w14:textId="02216D9D" w:rsidR="00F85043" w:rsidRPr="00E1213B" w:rsidRDefault="00F85043" w:rsidP="00E1213B">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E1213B">
              <w:rPr>
                <w:rFonts w:asciiTheme="minorHAnsi" w:hAnsiTheme="minorHAnsi" w:cstheme="minorHAnsi"/>
                <w:sz w:val="22"/>
                <w:szCs w:val="22"/>
              </w:rPr>
              <w:t>Pupils are confident, resilient and independent. They are reflective, behave with integrity and cooperate consistently well with others. They are very well prepared for life beyond school.</w:t>
            </w:r>
          </w:p>
        </w:tc>
        <w:tc>
          <w:tcPr>
            <w:tcW w:w="6946" w:type="dxa"/>
            <w:shd w:val="clear" w:color="auto" w:fill="FFFFFF" w:themeFill="background1"/>
          </w:tcPr>
          <w:p w14:paraId="0EE594E8" w14:textId="77777777" w:rsidR="00F85043" w:rsidRPr="00DC3EA1" w:rsidRDefault="00F85043" w:rsidP="00F81362">
            <w:pPr>
              <w:rPr>
                <w:rFonts w:ascii="Calibri" w:hAnsi="Calibri" w:cs="Calibri"/>
                <w:b/>
                <w:bCs/>
              </w:rPr>
            </w:pPr>
          </w:p>
        </w:tc>
        <w:tc>
          <w:tcPr>
            <w:tcW w:w="3544" w:type="dxa"/>
            <w:shd w:val="clear" w:color="auto" w:fill="FFFFFF" w:themeFill="background1"/>
          </w:tcPr>
          <w:p w14:paraId="188E419B" w14:textId="77777777" w:rsidR="00F85043" w:rsidRPr="00DC3EA1" w:rsidRDefault="00F85043" w:rsidP="00F81362">
            <w:pPr>
              <w:rPr>
                <w:rFonts w:ascii="Calibri" w:hAnsi="Calibri" w:cs="Calibri"/>
                <w:b/>
                <w:bCs/>
              </w:rPr>
            </w:pPr>
          </w:p>
        </w:tc>
      </w:tr>
      <w:tr w:rsidR="00F85043" w:rsidRPr="00DC3EA1" w14:paraId="61C3DA81" w14:textId="77777777" w:rsidTr="1E16D24D">
        <w:tc>
          <w:tcPr>
            <w:tcW w:w="4673" w:type="dxa"/>
            <w:shd w:val="clear" w:color="auto" w:fill="FFFFFF" w:themeFill="background1"/>
          </w:tcPr>
          <w:p w14:paraId="13D2A266" w14:textId="6A7BB190" w:rsidR="00F85043" w:rsidRPr="00E1213B" w:rsidRDefault="00F85043" w:rsidP="00E1213B">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E1213B">
              <w:rPr>
                <w:rFonts w:asciiTheme="minorHAnsi" w:hAnsiTheme="minorHAnsi" w:cstheme="minorHAnsi"/>
                <w:sz w:val="22"/>
                <w:szCs w:val="22"/>
              </w:rPr>
              <w:t xml:space="preserve">Leaders and staff have a deep understanding of all their pupils and are systematic in anticipating and identifying which individuals </w:t>
            </w:r>
            <w:r w:rsidRPr="00E1213B">
              <w:rPr>
                <w:rFonts w:asciiTheme="minorHAnsi" w:hAnsiTheme="minorHAnsi" w:cstheme="minorHAnsi"/>
                <w:sz w:val="22"/>
                <w:szCs w:val="22"/>
              </w:rPr>
              <w:lastRenderedPageBreak/>
              <w:t>or groups might need additional pastoral support. What is provided is highly effective.</w:t>
            </w:r>
          </w:p>
        </w:tc>
        <w:tc>
          <w:tcPr>
            <w:tcW w:w="6946" w:type="dxa"/>
            <w:shd w:val="clear" w:color="auto" w:fill="FFFFFF" w:themeFill="background1"/>
          </w:tcPr>
          <w:p w14:paraId="12ACED89" w14:textId="77777777" w:rsidR="00F85043" w:rsidRPr="00DC3EA1" w:rsidRDefault="00F85043" w:rsidP="00F81362">
            <w:pPr>
              <w:rPr>
                <w:rFonts w:ascii="Calibri" w:hAnsi="Calibri" w:cs="Calibri"/>
                <w:b/>
                <w:bCs/>
              </w:rPr>
            </w:pPr>
          </w:p>
        </w:tc>
        <w:tc>
          <w:tcPr>
            <w:tcW w:w="3544" w:type="dxa"/>
            <w:shd w:val="clear" w:color="auto" w:fill="FFFFFF" w:themeFill="background1"/>
          </w:tcPr>
          <w:p w14:paraId="0F216961" w14:textId="77777777" w:rsidR="00F85043" w:rsidRPr="00DC3EA1" w:rsidRDefault="00F85043" w:rsidP="00F81362">
            <w:pPr>
              <w:rPr>
                <w:rFonts w:ascii="Calibri" w:hAnsi="Calibri" w:cs="Calibri"/>
                <w:b/>
                <w:bCs/>
              </w:rPr>
            </w:pPr>
          </w:p>
        </w:tc>
      </w:tr>
      <w:tr w:rsidR="00F85043" w:rsidRPr="00DC3EA1" w14:paraId="0D28D0EE" w14:textId="77777777" w:rsidTr="1E16D24D">
        <w:tc>
          <w:tcPr>
            <w:tcW w:w="4673" w:type="dxa"/>
            <w:shd w:val="clear" w:color="auto" w:fill="FFFFFF" w:themeFill="background1"/>
          </w:tcPr>
          <w:p w14:paraId="467003E4" w14:textId="23924772" w:rsidR="00F85043" w:rsidRPr="00E1213B" w:rsidRDefault="00F85043" w:rsidP="00E1213B">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E1213B">
              <w:rPr>
                <w:rFonts w:asciiTheme="minorHAnsi" w:hAnsiTheme="minorHAnsi" w:cstheme="minorHAnsi"/>
                <w:sz w:val="22"/>
                <w:szCs w:val="22"/>
              </w:rPr>
              <w:t>Secondary-age pupils have a wide range of opportunities to learn about their options for education, support and training after school. The school engages well with employers in the local area to ensure that pupils are well informed. Pupils know what they need to do to achieve their ambitions.</w:t>
            </w:r>
          </w:p>
        </w:tc>
        <w:tc>
          <w:tcPr>
            <w:tcW w:w="6946" w:type="dxa"/>
            <w:shd w:val="clear" w:color="auto" w:fill="FFFFFF" w:themeFill="background1"/>
          </w:tcPr>
          <w:p w14:paraId="52520B08" w14:textId="77777777" w:rsidR="00F85043" w:rsidRPr="00DC3EA1" w:rsidRDefault="00F85043" w:rsidP="00F81362">
            <w:pPr>
              <w:rPr>
                <w:rFonts w:ascii="Calibri" w:hAnsi="Calibri" w:cs="Calibri"/>
                <w:b/>
                <w:bCs/>
              </w:rPr>
            </w:pPr>
          </w:p>
        </w:tc>
        <w:tc>
          <w:tcPr>
            <w:tcW w:w="3544" w:type="dxa"/>
            <w:shd w:val="clear" w:color="auto" w:fill="FFFFFF" w:themeFill="background1"/>
          </w:tcPr>
          <w:p w14:paraId="307E1D81" w14:textId="77777777" w:rsidR="00F85043" w:rsidRPr="00DC3EA1" w:rsidRDefault="00F85043" w:rsidP="00F81362">
            <w:pPr>
              <w:rPr>
                <w:rFonts w:ascii="Calibri" w:hAnsi="Calibri" w:cs="Calibri"/>
                <w:b/>
                <w:bCs/>
              </w:rPr>
            </w:pPr>
          </w:p>
        </w:tc>
      </w:tr>
      <w:tr w:rsidR="00F85043" w:rsidRPr="00DC3EA1" w14:paraId="60A6970D" w14:textId="77777777" w:rsidTr="1E16D24D">
        <w:tc>
          <w:tcPr>
            <w:tcW w:w="4673" w:type="dxa"/>
            <w:shd w:val="clear" w:color="auto" w:fill="FFFFFF" w:themeFill="background1"/>
          </w:tcPr>
          <w:p w14:paraId="17B8AE5F" w14:textId="526B892C" w:rsidR="00F85043" w:rsidRPr="00E1213B" w:rsidRDefault="00F85043" w:rsidP="00E1213B">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E1213B">
              <w:rPr>
                <w:rFonts w:asciiTheme="minorHAnsi" w:hAnsiTheme="minorHAnsi" w:cstheme="minorHAnsi"/>
                <w:sz w:val="22"/>
                <w:szCs w:val="22"/>
              </w:rPr>
              <w:t>The programme of personal development is extensive and carefully tailored to the school’s context and pupils’ aspirations. Pupils, including disadvantaged pupils, those with SEND, those who are known (or previously known) to children’s social care, and those who may face barriers to their learning and/or well-being, participate and benefit fully</w:t>
            </w:r>
            <w:r w:rsidR="00385A4C">
              <w:rPr>
                <w:rFonts w:asciiTheme="minorHAnsi" w:hAnsiTheme="minorHAnsi" w:cstheme="minorHAnsi"/>
                <w:sz w:val="22"/>
                <w:szCs w:val="22"/>
              </w:rPr>
              <w:t>.</w:t>
            </w:r>
          </w:p>
        </w:tc>
        <w:tc>
          <w:tcPr>
            <w:tcW w:w="6946" w:type="dxa"/>
            <w:shd w:val="clear" w:color="auto" w:fill="FFFFFF" w:themeFill="background1"/>
          </w:tcPr>
          <w:p w14:paraId="230633DA" w14:textId="77777777" w:rsidR="00F85043" w:rsidRPr="00DC3EA1" w:rsidRDefault="00F85043" w:rsidP="00F81362">
            <w:pPr>
              <w:rPr>
                <w:rFonts w:ascii="Calibri" w:hAnsi="Calibri" w:cs="Calibri"/>
                <w:b/>
                <w:bCs/>
              </w:rPr>
            </w:pPr>
          </w:p>
        </w:tc>
        <w:tc>
          <w:tcPr>
            <w:tcW w:w="3544" w:type="dxa"/>
            <w:shd w:val="clear" w:color="auto" w:fill="FFFFFF" w:themeFill="background1"/>
          </w:tcPr>
          <w:p w14:paraId="3FFFF4A8" w14:textId="77777777" w:rsidR="00F85043" w:rsidRPr="00DC3EA1" w:rsidRDefault="00F85043" w:rsidP="00F81362">
            <w:pPr>
              <w:rPr>
                <w:rFonts w:ascii="Calibri" w:hAnsi="Calibri" w:cs="Calibri"/>
                <w:b/>
                <w:bCs/>
              </w:rPr>
            </w:pPr>
          </w:p>
        </w:tc>
      </w:tr>
      <w:tr w:rsidR="00F85043" w:rsidRPr="00DC3EA1" w14:paraId="00EE50D3" w14:textId="77777777" w:rsidTr="1E16D24D">
        <w:tc>
          <w:tcPr>
            <w:tcW w:w="4673" w:type="dxa"/>
            <w:shd w:val="clear" w:color="auto" w:fill="FFFFFF" w:themeFill="background1"/>
          </w:tcPr>
          <w:p w14:paraId="06539B08" w14:textId="027A4943" w:rsidR="00F85043" w:rsidRPr="00E1213B" w:rsidRDefault="00F85043" w:rsidP="00E1213B">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E1213B">
              <w:rPr>
                <w:rFonts w:asciiTheme="minorHAnsi" w:hAnsiTheme="minorHAnsi" w:cstheme="minorHAnsi"/>
                <w:sz w:val="22"/>
                <w:szCs w:val="22"/>
              </w:rPr>
              <w:t>Evidence of the impact of the personal development programme is clear on the outcomes and experiences of pupils, including the groups of pupils listed above</w:t>
            </w:r>
            <w:r w:rsidR="00385A4C">
              <w:rPr>
                <w:rFonts w:asciiTheme="minorHAnsi" w:hAnsiTheme="minorHAnsi" w:cstheme="minorHAnsi"/>
                <w:sz w:val="22"/>
                <w:szCs w:val="22"/>
              </w:rPr>
              <w:t>.</w:t>
            </w:r>
          </w:p>
        </w:tc>
        <w:tc>
          <w:tcPr>
            <w:tcW w:w="6946" w:type="dxa"/>
            <w:shd w:val="clear" w:color="auto" w:fill="FFFFFF" w:themeFill="background1"/>
          </w:tcPr>
          <w:p w14:paraId="506F2D5D" w14:textId="77777777" w:rsidR="00F85043" w:rsidRPr="00DC3EA1" w:rsidRDefault="00F85043" w:rsidP="00F81362">
            <w:pPr>
              <w:rPr>
                <w:rFonts w:ascii="Calibri" w:hAnsi="Calibri" w:cs="Calibri"/>
                <w:b/>
                <w:bCs/>
              </w:rPr>
            </w:pPr>
          </w:p>
        </w:tc>
        <w:tc>
          <w:tcPr>
            <w:tcW w:w="3544" w:type="dxa"/>
            <w:shd w:val="clear" w:color="auto" w:fill="FFFFFF" w:themeFill="background1"/>
          </w:tcPr>
          <w:p w14:paraId="542C301C" w14:textId="77777777" w:rsidR="00F85043" w:rsidRPr="00DC3EA1" w:rsidRDefault="00F85043" w:rsidP="00F81362">
            <w:pPr>
              <w:rPr>
                <w:rFonts w:ascii="Calibri" w:hAnsi="Calibri" w:cs="Calibri"/>
                <w:b/>
                <w:bCs/>
              </w:rPr>
            </w:pPr>
          </w:p>
        </w:tc>
      </w:tr>
      <w:tr w:rsidR="00F85043" w:rsidRPr="00DC3EA1" w14:paraId="6941C6DE" w14:textId="2D238798" w:rsidTr="1E16D24D">
        <w:tc>
          <w:tcPr>
            <w:tcW w:w="4673" w:type="dxa"/>
            <w:shd w:val="clear" w:color="auto" w:fill="9CC2E5" w:themeFill="accent5" w:themeFillTint="99"/>
          </w:tcPr>
          <w:p w14:paraId="254B7A51" w14:textId="58D9F126" w:rsidR="00F85043" w:rsidRPr="00E1213B" w:rsidRDefault="00F85043" w:rsidP="00F81362">
            <w:pPr>
              <w:pStyle w:val="NormalWeb"/>
              <w:tabs>
                <w:tab w:val="left" w:pos="1420"/>
              </w:tabs>
              <w:spacing w:before="0" w:beforeAutospacing="0" w:after="0" w:afterAutospacing="0"/>
              <w:rPr>
                <w:rStyle w:val="Strong"/>
                <w:rFonts w:ascii="Calibri" w:hAnsi="Calibri" w:cs="Calibri"/>
                <w:color w:val="0B0C0C"/>
                <w:sz w:val="22"/>
                <w:szCs w:val="22"/>
              </w:rPr>
            </w:pPr>
            <w:r>
              <w:rPr>
                <w:rStyle w:val="Strong"/>
                <w:rFonts w:ascii="Calibri" w:hAnsi="Calibri" w:cs="Calibri"/>
                <w:color w:val="0B0C0C"/>
                <w:sz w:val="22"/>
                <w:szCs w:val="22"/>
              </w:rPr>
              <w:t xml:space="preserve">Early Years </w:t>
            </w:r>
          </w:p>
          <w:p w14:paraId="6FE9189B" w14:textId="4A44503C" w:rsidR="00F85043" w:rsidRPr="00806AB0" w:rsidRDefault="00F85043" w:rsidP="00F81362">
            <w:pPr>
              <w:pStyle w:val="NormalWeb"/>
              <w:tabs>
                <w:tab w:val="left" w:pos="1420"/>
              </w:tabs>
              <w:spacing w:before="0" w:beforeAutospacing="0" w:after="0" w:afterAutospacing="0"/>
              <w:rPr>
                <w:rStyle w:val="Strong"/>
                <w:rFonts w:asciiTheme="minorHAnsi" w:hAnsiTheme="minorHAnsi" w:cstheme="minorHAnsi"/>
                <w:color w:val="0B0C0C"/>
                <w:sz w:val="22"/>
                <w:szCs w:val="22"/>
              </w:rPr>
            </w:pPr>
            <w:r w:rsidRPr="00806AB0">
              <w:rPr>
                <w:rStyle w:val="Strong"/>
                <w:rFonts w:asciiTheme="minorHAnsi" w:hAnsiTheme="minorHAnsi" w:cstheme="minorHAnsi"/>
                <w:b w:val="0"/>
                <w:bCs w:val="0"/>
                <w:color w:val="0B0C0C"/>
                <w:sz w:val="22"/>
                <w:szCs w:val="22"/>
              </w:rPr>
              <w:t xml:space="preserve">Our </w:t>
            </w:r>
            <w:r>
              <w:rPr>
                <w:rStyle w:val="Strong"/>
                <w:rFonts w:asciiTheme="minorHAnsi" w:hAnsiTheme="minorHAnsi" w:cstheme="minorHAnsi"/>
                <w:b w:val="0"/>
                <w:bCs w:val="0"/>
                <w:color w:val="0B0C0C"/>
                <w:sz w:val="22"/>
                <w:szCs w:val="22"/>
              </w:rPr>
              <w:t>self-</w:t>
            </w:r>
            <w:r w:rsidRPr="00806AB0">
              <w:rPr>
                <w:rStyle w:val="Strong"/>
                <w:rFonts w:asciiTheme="minorHAnsi" w:hAnsiTheme="minorHAnsi" w:cstheme="minorHAnsi"/>
                <w:b w:val="0"/>
                <w:bCs w:val="0"/>
                <w:color w:val="0B0C0C"/>
                <w:sz w:val="22"/>
                <w:szCs w:val="22"/>
              </w:rPr>
              <w:t xml:space="preserve">assessment = </w:t>
            </w:r>
            <w:r w:rsidRPr="00806AB0">
              <w:rPr>
                <w:rStyle w:val="Strong"/>
                <w:rFonts w:asciiTheme="minorHAnsi" w:hAnsiTheme="minorHAnsi" w:cstheme="minorHAnsi"/>
                <w:color w:val="0B0C0C"/>
                <w:sz w:val="22"/>
                <w:szCs w:val="22"/>
              </w:rPr>
              <w:tab/>
            </w:r>
          </w:p>
        </w:tc>
        <w:tc>
          <w:tcPr>
            <w:tcW w:w="6946" w:type="dxa"/>
            <w:shd w:val="clear" w:color="auto" w:fill="DEEAF6" w:themeFill="accent5" w:themeFillTint="33"/>
          </w:tcPr>
          <w:p w14:paraId="5C61D849" w14:textId="2037E6CC" w:rsidR="00F85043" w:rsidRPr="00DC3EA1" w:rsidRDefault="00F85043" w:rsidP="00F81362">
            <w:pPr>
              <w:rPr>
                <w:rFonts w:ascii="Calibri" w:hAnsi="Calibri" w:cs="Calibri"/>
              </w:rPr>
            </w:pPr>
            <w:r w:rsidRPr="00DC3EA1">
              <w:rPr>
                <w:rFonts w:ascii="Calibri" w:hAnsi="Calibri" w:cs="Calibri"/>
                <w:b/>
                <w:bCs/>
              </w:rPr>
              <w:t>Strengths and evidence</w:t>
            </w:r>
          </w:p>
        </w:tc>
        <w:tc>
          <w:tcPr>
            <w:tcW w:w="3544" w:type="dxa"/>
            <w:shd w:val="clear" w:color="auto" w:fill="DEEAF6" w:themeFill="accent5" w:themeFillTint="33"/>
          </w:tcPr>
          <w:p w14:paraId="4346FC31" w14:textId="77777777" w:rsidR="00F85043" w:rsidRPr="00DC3EA1" w:rsidRDefault="00F85043" w:rsidP="00F81362">
            <w:pPr>
              <w:rPr>
                <w:rFonts w:ascii="Calibri" w:hAnsi="Calibri" w:cs="Calibri"/>
                <w:b/>
                <w:bCs/>
              </w:rPr>
            </w:pPr>
            <w:r w:rsidRPr="00DC3EA1">
              <w:rPr>
                <w:rFonts w:ascii="Calibri" w:hAnsi="Calibri" w:cs="Calibri"/>
                <w:b/>
                <w:bCs/>
              </w:rPr>
              <w:t>Areas for development</w:t>
            </w:r>
          </w:p>
          <w:p w14:paraId="30B34A9A" w14:textId="4DDAC729" w:rsidR="00F85043" w:rsidRPr="00DC3EA1" w:rsidRDefault="00F85043" w:rsidP="00F81362">
            <w:pPr>
              <w:rPr>
                <w:rFonts w:ascii="Calibri" w:hAnsi="Calibri" w:cs="Calibri"/>
              </w:rPr>
            </w:pPr>
          </w:p>
        </w:tc>
      </w:tr>
      <w:tr w:rsidR="007E049B" w:rsidRPr="00DC3EA1" w14:paraId="06321F19" w14:textId="77777777" w:rsidTr="1E16D24D">
        <w:tc>
          <w:tcPr>
            <w:tcW w:w="15163" w:type="dxa"/>
            <w:gridSpan w:val="3"/>
            <w:shd w:val="clear" w:color="auto" w:fill="DEEAF6" w:themeFill="accent5" w:themeFillTint="33"/>
          </w:tcPr>
          <w:p w14:paraId="75DEFA38" w14:textId="37ECEF26" w:rsidR="007E049B" w:rsidRPr="00DC3EA1" w:rsidRDefault="007E049B" w:rsidP="00F81362">
            <w:pPr>
              <w:rPr>
                <w:rFonts w:ascii="Calibri" w:hAnsi="Calibri" w:cs="Calibri"/>
              </w:rPr>
            </w:pPr>
            <w:r w:rsidRPr="007E049B">
              <w:rPr>
                <w:rFonts w:cstheme="minorHAnsi"/>
                <w:b/>
                <w:bCs/>
              </w:rPr>
              <w:t>Expected standard descriptors</w:t>
            </w:r>
            <w:r w:rsidR="000E690D">
              <w:rPr>
                <w:rFonts w:cstheme="minorHAnsi"/>
                <w:b/>
                <w:bCs/>
              </w:rPr>
              <w:t xml:space="preserve"> </w:t>
            </w:r>
            <w:r w:rsidR="000E690D">
              <w:t xml:space="preserve">      </w:t>
            </w:r>
            <w:r w:rsidR="000E690D" w:rsidRPr="005843B6">
              <w:rPr>
                <w:rStyle w:val="Strong"/>
                <w:rFonts w:cstheme="minorHAnsi"/>
                <w:b w:val="0"/>
                <w:bCs w:val="0"/>
                <w:color w:val="0B0C0C"/>
                <w:sz w:val="20"/>
                <w:szCs w:val="20"/>
              </w:rPr>
              <w:t>(Ofsted will not give a grade for EYs in MNS but will use the standards to inform their evaluations in the other areas)</w:t>
            </w:r>
          </w:p>
        </w:tc>
      </w:tr>
      <w:tr w:rsidR="00F85043" w:rsidRPr="00DC3EA1" w14:paraId="687237E4" w14:textId="446F2A8C" w:rsidTr="1E16D24D">
        <w:tc>
          <w:tcPr>
            <w:tcW w:w="4673" w:type="dxa"/>
            <w:shd w:val="clear" w:color="auto" w:fill="F2F2F2" w:themeFill="background1" w:themeFillShade="F2"/>
          </w:tcPr>
          <w:p w14:paraId="3FF5D438" w14:textId="28592E83"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Leaders prioritise the early years to give children a successful start to their education and the best chance of later success. They have an accurate understanding of the quality and impact of education and care in this phase, and an effective strategy to bring about improvements</w:t>
            </w:r>
            <w:r w:rsidR="00385A4C">
              <w:rPr>
                <w:rFonts w:asciiTheme="minorHAnsi" w:hAnsiTheme="minorHAnsi" w:cstheme="minorHAnsi"/>
                <w:sz w:val="22"/>
                <w:szCs w:val="22"/>
              </w:rPr>
              <w:t>.</w:t>
            </w:r>
          </w:p>
        </w:tc>
        <w:tc>
          <w:tcPr>
            <w:tcW w:w="6946" w:type="dxa"/>
            <w:shd w:val="clear" w:color="auto" w:fill="F2F2F2" w:themeFill="background1" w:themeFillShade="F2"/>
          </w:tcPr>
          <w:p w14:paraId="54DB507E"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7CABDE0B" w14:textId="77777777" w:rsidR="00F85043" w:rsidRPr="00DC3EA1" w:rsidRDefault="00F85043" w:rsidP="00F81362">
            <w:pPr>
              <w:rPr>
                <w:rFonts w:ascii="Calibri" w:hAnsi="Calibri" w:cs="Calibri"/>
              </w:rPr>
            </w:pPr>
          </w:p>
        </w:tc>
      </w:tr>
      <w:tr w:rsidR="00F85043" w:rsidRPr="00DC3EA1" w14:paraId="78580B73" w14:textId="0CFD4816" w:rsidTr="1E16D24D">
        <w:tc>
          <w:tcPr>
            <w:tcW w:w="4673" w:type="dxa"/>
            <w:shd w:val="clear" w:color="auto" w:fill="F2F2F2" w:themeFill="background1" w:themeFillShade="F2"/>
          </w:tcPr>
          <w:p w14:paraId="45E917CD" w14:textId="0FB6BC40"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 xml:space="preserve">Leaders know the statutory requirements of the EYFS and make sure they are met. They have a clear vision for providing high-quality education and care for children in the early years and the same high expectations of </w:t>
            </w:r>
            <w:r w:rsidRPr="00CB428D">
              <w:rPr>
                <w:rFonts w:asciiTheme="minorHAnsi" w:hAnsiTheme="minorHAnsi" w:cstheme="minorHAnsi"/>
                <w:sz w:val="22"/>
                <w:szCs w:val="22"/>
              </w:rPr>
              <w:lastRenderedPageBreak/>
              <w:t>them as they do for pupils in the rest of the school.</w:t>
            </w:r>
          </w:p>
        </w:tc>
        <w:tc>
          <w:tcPr>
            <w:tcW w:w="6946" w:type="dxa"/>
            <w:shd w:val="clear" w:color="auto" w:fill="F2F2F2" w:themeFill="background1" w:themeFillShade="F2"/>
          </w:tcPr>
          <w:p w14:paraId="1A42ECCA"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1482C8A5" w14:textId="77777777" w:rsidR="00F85043" w:rsidRPr="00DC3EA1" w:rsidRDefault="00F85043" w:rsidP="00F81362">
            <w:pPr>
              <w:rPr>
                <w:rFonts w:ascii="Calibri" w:hAnsi="Calibri" w:cs="Calibri"/>
              </w:rPr>
            </w:pPr>
          </w:p>
        </w:tc>
      </w:tr>
      <w:tr w:rsidR="00F85043" w:rsidRPr="00DC3EA1" w14:paraId="77CDCA34" w14:textId="4098FBD2" w:rsidTr="1E16D24D">
        <w:tc>
          <w:tcPr>
            <w:tcW w:w="4673" w:type="dxa"/>
            <w:shd w:val="clear" w:color="auto" w:fill="F2F2F2" w:themeFill="background1" w:themeFillShade="F2"/>
          </w:tcPr>
          <w:p w14:paraId="38725DDE" w14:textId="09CB3C62"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Leaders and staff make sure that education and care practices are suitable for the age and stage of children’s development.</w:t>
            </w:r>
          </w:p>
        </w:tc>
        <w:tc>
          <w:tcPr>
            <w:tcW w:w="6946" w:type="dxa"/>
            <w:shd w:val="clear" w:color="auto" w:fill="F2F2F2" w:themeFill="background1" w:themeFillShade="F2"/>
          </w:tcPr>
          <w:p w14:paraId="1687EACA"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7746F263" w14:textId="77777777" w:rsidR="00F85043" w:rsidRPr="00DC3EA1" w:rsidRDefault="00F85043" w:rsidP="00F81362">
            <w:pPr>
              <w:rPr>
                <w:rFonts w:ascii="Calibri" w:hAnsi="Calibri" w:cs="Calibri"/>
              </w:rPr>
            </w:pPr>
          </w:p>
        </w:tc>
      </w:tr>
      <w:tr w:rsidR="00F85043" w:rsidRPr="00DC3EA1" w14:paraId="329C6631" w14:textId="6C0D6263" w:rsidTr="1E16D24D">
        <w:tc>
          <w:tcPr>
            <w:tcW w:w="4673" w:type="dxa"/>
            <w:shd w:val="clear" w:color="auto" w:fill="F2F2F2" w:themeFill="background1" w:themeFillShade="F2"/>
          </w:tcPr>
          <w:p w14:paraId="2B6930EE" w14:textId="425B31D5"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Leaders make sure that the curriculum identifies and sequences the key knowledge that children will learn across the EYFS educational programmes.</w:t>
            </w:r>
          </w:p>
        </w:tc>
        <w:tc>
          <w:tcPr>
            <w:tcW w:w="6946" w:type="dxa"/>
            <w:shd w:val="clear" w:color="auto" w:fill="F2F2F2" w:themeFill="background1" w:themeFillShade="F2"/>
          </w:tcPr>
          <w:p w14:paraId="7D86DD25"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39DEC79B" w14:textId="77777777" w:rsidR="00F85043" w:rsidRPr="00DC3EA1" w:rsidRDefault="00F85043" w:rsidP="00F81362">
            <w:pPr>
              <w:rPr>
                <w:rFonts w:ascii="Calibri" w:hAnsi="Calibri" w:cs="Calibri"/>
              </w:rPr>
            </w:pPr>
          </w:p>
        </w:tc>
      </w:tr>
      <w:tr w:rsidR="00F85043" w:rsidRPr="00DC3EA1" w14:paraId="7AE2345E" w14:textId="4D481A3F" w:rsidTr="1E16D24D">
        <w:tc>
          <w:tcPr>
            <w:tcW w:w="4673" w:type="dxa"/>
            <w:shd w:val="clear" w:color="auto" w:fill="F2F2F2" w:themeFill="background1" w:themeFillShade="F2"/>
          </w:tcPr>
          <w:p w14:paraId="53155B68" w14:textId="05F8D80D"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Leaders ensure that the curriculum is well taught and that staff engage in high-quality interactions with children.</w:t>
            </w:r>
          </w:p>
        </w:tc>
        <w:tc>
          <w:tcPr>
            <w:tcW w:w="6946" w:type="dxa"/>
            <w:shd w:val="clear" w:color="auto" w:fill="F2F2F2" w:themeFill="background1" w:themeFillShade="F2"/>
          </w:tcPr>
          <w:p w14:paraId="75608463"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12C3C17B" w14:textId="77777777" w:rsidR="00F85043" w:rsidRPr="00DC3EA1" w:rsidRDefault="00F85043" w:rsidP="00F81362">
            <w:pPr>
              <w:rPr>
                <w:rFonts w:ascii="Calibri" w:hAnsi="Calibri" w:cs="Calibri"/>
              </w:rPr>
            </w:pPr>
          </w:p>
        </w:tc>
      </w:tr>
      <w:tr w:rsidR="00F85043" w:rsidRPr="00DC3EA1" w14:paraId="3D7843BB" w14:textId="0BC8C571" w:rsidTr="1E16D24D">
        <w:tc>
          <w:tcPr>
            <w:tcW w:w="4673" w:type="dxa"/>
            <w:shd w:val="clear" w:color="auto" w:fill="F2F2F2" w:themeFill="background1" w:themeFillShade="F2"/>
          </w:tcPr>
          <w:p w14:paraId="6E270CD0" w14:textId="4E72A76F"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Staff consider children’s starting points in their curriculum design and approach to teaching so that gaps in children’s knowledge are identified and tackled.</w:t>
            </w:r>
          </w:p>
        </w:tc>
        <w:tc>
          <w:tcPr>
            <w:tcW w:w="6946" w:type="dxa"/>
            <w:shd w:val="clear" w:color="auto" w:fill="F2F2F2" w:themeFill="background1" w:themeFillShade="F2"/>
          </w:tcPr>
          <w:p w14:paraId="6B2387D6"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4D1F1BBF" w14:textId="77777777" w:rsidR="00F85043" w:rsidRPr="00DC3EA1" w:rsidRDefault="00F85043" w:rsidP="00F81362">
            <w:pPr>
              <w:rPr>
                <w:rFonts w:ascii="Calibri" w:hAnsi="Calibri" w:cs="Calibri"/>
              </w:rPr>
            </w:pPr>
          </w:p>
        </w:tc>
      </w:tr>
      <w:tr w:rsidR="00F85043" w:rsidRPr="00DC3EA1" w14:paraId="40B1E2D1" w14:textId="75520FED" w:rsidTr="1E16D24D">
        <w:tc>
          <w:tcPr>
            <w:tcW w:w="4673" w:type="dxa"/>
            <w:shd w:val="clear" w:color="auto" w:fill="F2F2F2" w:themeFill="background1" w:themeFillShade="F2"/>
          </w:tcPr>
          <w:p w14:paraId="3B2421E9" w14:textId="481AE4F0"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Leaders make sure that early years teachers inform Year 1 teachers about any gaps in children’s knowledge to ensure an effective transition to key stage 1.</w:t>
            </w:r>
          </w:p>
        </w:tc>
        <w:tc>
          <w:tcPr>
            <w:tcW w:w="6946" w:type="dxa"/>
            <w:shd w:val="clear" w:color="auto" w:fill="F2F2F2" w:themeFill="background1" w:themeFillShade="F2"/>
          </w:tcPr>
          <w:p w14:paraId="7435BC63"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4C890C83" w14:textId="77777777" w:rsidR="00F85043" w:rsidRPr="00DC3EA1" w:rsidRDefault="00F85043" w:rsidP="00F81362">
            <w:pPr>
              <w:rPr>
                <w:rFonts w:ascii="Calibri" w:hAnsi="Calibri" w:cs="Calibri"/>
              </w:rPr>
            </w:pPr>
          </w:p>
        </w:tc>
      </w:tr>
      <w:tr w:rsidR="00F85043" w:rsidRPr="00DC3EA1" w14:paraId="705077BD" w14:textId="62843085" w:rsidTr="1E16D24D">
        <w:tc>
          <w:tcPr>
            <w:tcW w:w="4673" w:type="dxa"/>
            <w:shd w:val="clear" w:color="auto" w:fill="F2F2F2" w:themeFill="background1" w:themeFillShade="F2"/>
          </w:tcPr>
          <w:p w14:paraId="63725197" w14:textId="33B76DBB"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There is a sharp focus on making sure that children acquire a wide vocabulary, communicate effectively and, in Reception, secure their knowledge of phonics.</w:t>
            </w:r>
          </w:p>
        </w:tc>
        <w:tc>
          <w:tcPr>
            <w:tcW w:w="6946" w:type="dxa"/>
            <w:shd w:val="clear" w:color="auto" w:fill="F2F2F2" w:themeFill="background1" w:themeFillShade="F2"/>
          </w:tcPr>
          <w:p w14:paraId="33B0E79F"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24B28978" w14:textId="77777777" w:rsidR="00F85043" w:rsidRPr="00DC3EA1" w:rsidRDefault="00F85043" w:rsidP="00F81362">
            <w:pPr>
              <w:rPr>
                <w:rFonts w:ascii="Calibri" w:hAnsi="Calibri" w:cs="Calibri"/>
              </w:rPr>
            </w:pPr>
          </w:p>
        </w:tc>
      </w:tr>
      <w:tr w:rsidR="00F85043" w:rsidRPr="00DC3EA1" w14:paraId="7C5A3D6C" w14:textId="35A628A4" w:rsidTr="1E16D24D">
        <w:tc>
          <w:tcPr>
            <w:tcW w:w="4673" w:type="dxa"/>
            <w:shd w:val="clear" w:color="auto" w:fill="F2F2F2" w:themeFill="background1" w:themeFillShade="F2"/>
          </w:tcPr>
          <w:p w14:paraId="1F05F284" w14:textId="33A547AC"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Leaders ensure that staff provide effectively for children’s personal, social and emotional development, including making sure that they feel safe, secure, stimulated and happy.</w:t>
            </w:r>
          </w:p>
        </w:tc>
        <w:tc>
          <w:tcPr>
            <w:tcW w:w="6946" w:type="dxa"/>
            <w:shd w:val="clear" w:color="auto" w:fill="F2F2F2" w:themeFill="background1" w:themeFillShade="F2"/>
          </w:tcPr>
          <w:p w14:paraId="42358007"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197D70BA" w14:textId="77777777" w:rsidR="00F85043" w:rsidRPr="00DC3EA1" w:rsidRDefault="00F85043" w:rsidP="00F81362">
            <w:pPr>
              <w:rPr>
                <w:rFonts w:ascii="Calibri" w:hAnsi="Calibri" w:cs="Calibri"/>
              </w:rPr>
            </w:pPr>
          </w:p>
        </w:tc>
      </w:tr>
      <w:tr w:rsidR="00F85043" w:rsidRPr="00DC3EA1" w14:paraId="24D6FB11" w14:textId="03505014" w:rsidTr="1E16D24D">
        <w:tc>
          <w:tcPr>
            <w:tcW w:w="4673" w:type="dxa"/>
            <w:shd w:val="clear" w:color="auto" w:fill="F2F2F2" w:themeFill="background1" w:themeFillShade="F2"/>
          </w:tcPr>
          <w:p w14:paraId="7BA630B5" w14:textId="5B3E299B" w:rsidR="00F85043" w:rsidRPr="00CB428D" w:rsidRDefault="00F85043" w:rsidP="00CB428D">
            <w:pPr>
              <w:pStyle w:val="NormalWeb"/>
              <w:numPr>
                <w:ilvl w:val="0"/>
                <w:numId w:val="14"/>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Children are being well prepared to reach a good level of development by the end of Reception. Typically, this will be reflected in the proportion of children reaching a good level of development being broadly in line with national averages.</w:t>
            </w:r>
          </w:p>
        </w:tc>
        <w:tc>
          <w:tcPr>
            <w:tcW w:w="6946" w:type="dxa"/>
            <w:shd w:val="clear" w:color="auto" w:fill="F2F2F2" w:themeFill="background1" w:themeFillShade="F2"/>
          </w:tcPr>
          <w:p w14:paraId="31A78D56"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03E5E035" w14:textId="77777777" w:rsidR="00F85043" w:rsidRPr="00DC3EA1" w:rsidRDefault="00F85043" w:rsidP="00F81362">
            <w:pPr>
              <w:rPr>
                <w:rFonts w:ascii="Calibri" w:hAnsi="Calibri" w:cs="Calibri"/>
              </w:rPr>
            </w:pPr>
          </w:p>
        </w:tc>
      </w:tr>
      <w:tr w:rsidR="00F85043" w:rsidRPr="00DC3EA1" w14:paraId="37A322AB" w14:textId="0DB8CD18" w:rsidTr="1E16D24D">
        <w:tc>
          <w:tcPr>
            <w:tcW w:w="4673" w:type="dxa"/>
            <w:shd w:val="clear" w:color="auto" w:fill="F2F2F2" w:themeFill="background1" w:themeFillShade="F2"/>
          </w:tcPr>
          <w:p w14:paraId="5C99E1C4" w14:textId="0DBD1A65" w:rsidR="00F85043" w:rsidRPr="00CB428D" w:rsidRDefault="00F85043" w:rsidP="00CB428D">
            <w:pPr>
              <w:pStyle w:val="NormalWeb"/>
              <w:numPr>
                <w:ilvl w:val="0"/>
                <w:numId w:val="14"/>
              </w:numPr>
              <w:tabs>
                <w:tab w:val="left" w:pos="1420"/>
                <w:tab w:val="left" w:pos="358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t>By the end of Reception, children use their knowledge of phonics to read accurately and with increasing fluency.</w:t>
            </w:r>
            <w:r w:rsidRPr="00CB428D">
              <w:rPr>
                <w:rStyle w:val="Strong"/>
                <w:rFonts w:asciiTheme="minorHAnsi" w:hAnsiTheme="minorHAnsi" w:cstheme="minorHAnsi"/>
                <w:color w:val="0B0C0C"/>
                <w:sz w:val="22"/>
                <w:szCs w:val="22"/>
              </w:rPr>
              <w:tab/>
            </w:r>
            <w:r w:rsidRPr="00CB428D">
              <w:rPr>
                <w:rStyle w:val="Strong"/>
                <w:rFonts w:asciiTheme="minorHAnsi" w:hAnsiTheme="minorHAnsi" w:cstheme="minorHAnsi"/>
                <w:color w:val="0B0C0C"/>
                <w:sz w:val="22"/>
                <w:szCs w:val="22"/>
              </w:rPr>
              <w:tab/>
            </w:r>
          </w:p>
        </w:tc>
        <w:tc>
          <w:tcPr>
            <w:tcW w:w="6946" w:type="dxa"/>
            <w:shd w:val="clear" w:color="auto" w:fill="F2F2F2" w:themeFill="background1" w:themeFillShade="F2"/>
          </w:tcPr>
          <w:p w14:paraId="1676F333"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6C5C9A94" w14:textId="77777777" w:rsidR="00F85043" w:rsidRPr="00DC3EA1" w:rsidRDefault="00F85043" w:rsidP="00F81362">
            <w:pPr>
              <w:rPr>
                <w:rFonts w:ascii="Calibri" w:hAnsi="Calibri" w:cs="Calibri"/>
              </w:rPr>
            </w:pPr>
          </w:p>
        </w:tc>
      </w:tr>
      <w:tr w:rsidR="00F85043" w:rsidRPr="00DC3EA1" w14:paraId="68B0B7A0" w14:textId="422B122F" w:rsidTr="1E16D24D">
        <w:tc>
          <w:tcPr>
            <w:tcW w:w="4673" w:type="dxa"/>
            <w:shd w:val="clear" w:color="auto" w:fill="F2F2F2" w:themeFill="background1" w:themeFillShade="F2"/>
          </w:tcPr>
          <w:p w14:paraId="77E3EFEE" w14:textId="36DEC4D1" w:rsidR="00F85043" w:rsidRPr="00CB428D" w:rsidRDefault="00F85043" w:rsidP="00771CE5">
            <w:pPr>
              <w:pStyle w:val="NormalWeb"/>
              <w:numPr>
                <w:ilvl w:val="0"/>
                <w:numId w:val="14"/>
              </w:numPr>
              <w:tabs>
                <w:tab w:val="left" w:pos="1420"/>
                <w:tab w:val="left" w:pos="3580"/>
              </w:tabs>
              <w:spacing w:before="0" w:beforeAutospacing="0" w:after="0" w:afterAutospacing="0"/>
              <w:ind w:left="360"/>
              <w:rPr>
                <w:rStyle w:val="Strong"/>
                <w:rFonts w:asciiTheme="minorHAnsi" w:hAnsiTheme="minorHAnsi" w:cstheme="minorHAnsi"/>
                <w:color w:val="0B0C0C"/>
                <w:sz w:val="22"/>
                <w:szCs w:val="22"/>
              </w:rPr>
            </w:pPr>
            <w:r w:rsidRPr="00CB428D">
              <w:rPr>
                <w:rFonts w:asciiTheme="minorHAnsi" w:hAnsiTheme="minorHAnsi" w:cstheme="minorHAnsi"/>
                <w:sz w:val="22"/>
                <w:szCs w:val="22"/>
              </w:rPr>
              <w:lastRenderedPageBreak/>
              <w:t>Children develop appropriate knowledge and skills across the 7 areas of learning, relevant to their age and stage of development. Children, including disadvantaged children, those with SEND, those who are known (or previously known) to children’s social care and those who may face other barriers to their learning and/or well-being typically achieve well from their starting points. This means that they are generally ready for the next stage of learning.</w:t>
            </w:r>
          </w:p>
        </w:tc>
        <w:tc>
          <w:tcPr>
            <w:tcW w:w="6946" w:type="dxa"/>
            <w:shd w:val="clear" w:color="auto" w:fill="F2F2F2" w:themeFill="background1" w:themeFillShade="F2"/>
          </w:tcPr>
          <w:p w14:paraId="7E786622" w14:textId="77777777" w:rsidR="00F85043" w:rsidRPr="00DC3EA1" w:rsidRDefault="00F85043" w:rsidP="00F81362">
            <w:pPr>
              <w:rPr>
                <w:rFonts w:ascii="Calibri" w:hAnsi="Calibri" w:cs="Calibri"/>
              </w:rPr>
            </w:pPr>
          </w:p>
        </w:tc>
        <w:tc>
          <w:tcPr>
            <w:tcW w:w="3544" w:type="dxa"/>
            <w:shd w:val="clear" w:color="auto" w:fill="F2F2F2" w:themeFill="background1" w:themeFillShade="F2"/>
          </w:tcPr>
          <w:p w14:paraId="6BF31D1C" w14:textId="77777777" w:rsidR="00F85043" w:rsidRPr="00DC3EA1" w:rsidRDefault="00F85043" w:rsidP="00F81362">
            <w:pPr>
              <w:rPr>
                <w:rFonts w:ascii="Calibri" w:hAnsi="Calibri" w:cs="Calibri"/>
              </w:rPr>
            </w:pPr>
          </w:p>
        </w:tc>
      </w:tr>
      <w:tr w:rsidR="007E049B" w:rsidRPr="00DC3EA1" w14:paraId="2C4739A8" w14:textId="77777777" w:rsidTr="1E16D24D">
        <w:tc>
          <w:tcPr>
            <w:tcW w:w="15163" w:type="dxa"/>
            <w:gridSpan w:val="3"/>
            <w:shd w:val="clear" w:color="auto" w:fill="F2F2F2" w:themeFill="background1" w:themeFillShade="F2"/>
          </w:tcPr>
          <w:p w14:paraId="203F0248" w14:textId="0C4A3CBF" w:rsidR="007E049B" w:rsidRPr="00DC3EA1" w:rsidRDefault="007E049B" w:rsidP="00F42997">
            <w:pPr>
              <w:rPr>
                <w:rFonts w:ascii="Calibri" w:hAnsi="Calibri" w:cs="Calibri"/>
                <w:b/>
                <w:bCs/>
              </w:rPr>
            </w:pPr>
            <w:r w:rsidRPr="007E049B">
              <w:rPr>
                <w:rFonts w:cstheme="minorHAnsi"/>
                <w:b/>
                <w:bCs/>
              </w:rPr>
              <w:t>Strong standard descriptors</w:t>
            </w:r>
          </w:p>
        </w:tc>
      </w:tr>
      <w:tr w:rsidR="00F85043" w:rsidRPr="00DC3EA1" w14:paraId="5E5C045B" w14:textId="77777777" w:rsidTr="1E16D24D">
        <w:tc>
          <w:tcPr>
            <w:tcW w:w="4673" w:type="dxa"/>
            <w:shd w:val="clear" w:color="auto" w:fill="F2F2F2" w:themeFill="background1" w:themeFillShade="F2"/>
          </w:tcPr>
          <w:p w14:paraId="24099498" w14:textId="068CAF58" w:rsidR="00F85043" w:rsidRPr="001339F7" w:rsidRDefault="00F85043" w:rsidP="001339F7">
            <w:pPr>
              <w:pStyle w:val="NormalWeb"/>
              <w:numPr>
                <w:ilvl w:val="0"/>
                <w:numId w:val="27"/>
              </w:numPr>
              <w:tabs>
                <w:tab w:val="left" w:pos="1420"/>
                <w:tab w:val="left" w:pos="3580"/>
              </w:tabs>
              <w:spacing w:before="0" w:beforeAutospacing="0" w:after="0" w:afterAutospacing="0"/>
              <w:ind w:left="360"/>
              <w:rPr>
                <w:rFonts w:asciiTheme="minorHAnsi" w:hAnsiTheme="minorHAnsi" w:cstheme="minorHAnsi"/>
                <w:b/>
                <w:bCs/>
                <w:sz w:val="22"/>
                <w:szCs w:val="22"/>
              </w:rPr>
            </w:pPr>
            <w:r w:rsidRPr="001339F7">
              <w:rPr>
                <w:rFonts w:asciiTheme="minorHAnsi" w:hAnsiTheme="minorHAnsi" w:cstheme="minorHAnsi"/>
                <w:sz w:val="22"/>
                <w:szCs w:val="22"/>
              </w:rPr>
              <w:t>Relevant leaders, including the headteacher, are highly knowledgeable about the early years. They make astute decisions about how the curriculum and teaching should adapt and evolve, based on their evidence and insight about how well children have learned what was intended.</w:t>
            </w:r>
          </w:p>
        </w:tc>
        <w:tc>
          <w:tcPr>
            <w:tcW w:w="6946" w:type="dxa"/>
            <w:shd w:val="clear" w:color="auto" w:fill="F2F2F2" w:themeFill="background1" w:themeFillShade="F2"/>
          </w:tcPr>
          <w:p w14:paraId="1E965BFE" w14:textId="77777777" w:rsidR="00F85043" w:rsidRPr="00DC3EA1" w:rsidRDefault="00F85043" w:rsidP="00F81362">
            <w:pPr>
              <w:rPr>
                <w:rFonts w:ascii="Calibri" w:hAnsi="Calibri" w:cs="Calibri"/>
                <w:b/>
                <w:bCs/>
              </w:rPr>
            </w:pPr>
          </w:p>
        </w:tc>
        <w:tc>
          <w:tcPr>
            <w:tcW w:w="3544" w:type="dxa"/>
            <w:shd w:val="clear" w:color="auto" w:fill="F2F2F2" w:themeFill="background1" w:themeFillShade="F2"/>
          </w:tcPr>
          <w:p w14:paraId="0953F1C6" w14:textId="77777777" w:rsidR="00F85043" w:rsidRPr="00DC3EA1" w:rsidRDefault="00F85043" w:rsidP="00F42997">
            <w:pPr>
              <w:rPr>
                <w:rFonts w:ascii="Calibri" w:hAnsi="Calibri" w:cs="Calibri"/>
                <w:b/>
                <w:bCs/>
              </w:rPr>
            </w:pPr>
          </w:p>
        </w:tc>
      </w:tr>
      <w:tr w:rsidR="00F85043" w:rsidRPr="00DC3EA1" w14:paraId="7411C4A5" w14:textId="77777777" w:rsidTr="1E16D24D">
        <w:tc>
          <w:tcPr>
            <w:tcW w:w="4673" w:type="dxa"/>
            <w:shd w:val="clear" w:color="auto" w:fill="F2F2F2" w:themeFill="background1" w:themeFillShade="F2"/>
          </w:tcPr>
          <w:p w14:paraId="6C897E3F" w14:textId="3056BAA4" w:rsidR="00F85043" w:rsidRPr="001339F7" w:rsidRDefault="00F85043" w:rsidP="001339F7">
            <w:pPr>
              <w:pStyle w:val="NormalWeb"/>
              <w:numPr>
                <w:ilvl w:val="0"/>
                <w:numId w:val="27"/>
              </w:numPr>
              <w:tabs>
                <w:tab w:val="left" w:pos="1420"/>
                <w:tab w:val="left" w:pos="3580"/>
              </w:tabs>
              <w:spacing w:before="0" w:beforeAutospacing="0" w:after="0" w:afterAutospacing="0"/>
              <w:ind w:left="360"/>
              <w:rPr>
                <w:rFonts w:asciiTheme="minorHAnsi" w:hAnsiTheme="minorHAnsi" w:cstheme="minorHAnsi"/>
                <w:b/>
                <w:bCs/>
                <w:sz w:val="22"/>
                <w:szCs w:val="22"/>
              </w:rPr>
            </w:pPr>
            <w:r w:rsidRPr="001339F7">
              <w:rPr>
                <w:rFonts w:asciiTheme="minorHAnsi" w:hAnsiTheme="minorHAnsi" w:cstheme="minorHAnsi"/>
                <w:sz w:val="22"/>
                <w:szCs w:val="22"/>
              </w:rPr>
              <w:t>Leaders are highly effective in quality assuring the impact of education and care in the early years, which allows them to make rapid and sustained improvements when necessary.</w:t>
            </w:r>
          </w:p>
        </w:tc>
        <w:tc>
          <w:tcPr>
            <w:tcW w:w="6946" w:type="dxa"/>
            <w:shd w:val="clear" w:color="auto" w:fill="F2F2F2" w:themeFill="background1" w:themeFillShade="F2"/>
          </w:tcPr>
          <w:p w14:paraId="71BD1AEA" w14:textId="77777777" w:rsidR="00F85043" w:rsidRPr="00DC3EA1" w:rsidRDefault="00F85043" w:rsidP="00F81362">
            <w:pPr>
              <w:rPr>
                <w:rFonts w:ascii="Calibri" w:hAnsi="Calibri" w:cs="Calibri"/>
                <w:b/>
                <w:bCs/>
              </w:rPr>
            </w:pPr>
          </w:p>
        </w:tc>
        <w:tc>
          <w:tcPr>
            <w:tcW w:w="3544" w:type="dxa"/>
            <w:shd w:val="clear" w:color="auto" w:fill="F2F2F2" w:themeFill="background1" w:themeFillShade="F2"/>
          </w:tcPr>
          <w:p w14:paraId="7EBE6FBA" w14:textId="77777777" w:rsidR="00F85043" w:rsidRPr="00DC3EA1" w:rsidRDefault="00F85043" w:rsidP="00F42997">
            <w:pPr>
              <w:rPr>
                <w:rFonts w:ascii="Calibri" w:hAnsi="Calibri" w:cs="Calibri"/>
                <w:b/>
                <w:bCs/>
              </w:rPr>
            </w:pPr>
          </w:p>
        </w:tc>
      </w:tr>
      <w:tr w:rsidR="00F85043" w:rsidRPr="00DC3EA1" w14:paraId="76264031" w14:textId="77777777" w:rsidTr="1E16D24D">
        <w:tc>
          <w:tcPr>
            <w:tcW w:w="4673" w:type="dxa"/>
            <w:shd w:val="clear" w:color="auto" w:fill="F2F2F2" w:themeFill="background1" w:themeFillShade="F2"/>
          </w:tcPr>
          <w:p w14:paraId="528DCF6E" w14:textId="5F8D5D34" w:rsidR="00F85043" w:rsidRPr="001339F7" w:rsidRDefault="00F85043" w:rsidP="001339F7">
            <w:pPr>
              <w:pStyle w:val="NormalWeb"/>
              <w:numPr>
                <w:ilvl w:val="0"/>
                <w:numId w:val="27"/>
              </w:numPr>
              <w:tabs>
                <w:tab w:val="left" w:pos="1420"/>
                <w:tab w:val="left" w:pos="3580"/>
              </w:tabs>
              <w:spacing w:before="0" w:beforeAutospacing="0" w:after="0" w:afterAutospacing="0"/>
              <w:ind w:left="360"/>
              <w:rPr>
                <w:rFonts w:asciiTheme="minorHAnsi" w:hAnsiTheme="minorHAnsi" w:cstheme="minorHAnsi"/>
                <w:b/>
                <w:bCs/>
                <w:sz w:val="22"/>
                <w:szCs w:val="22"/>
              </w:rPr>
            </w:pPr>
            <w:r w:rsidRPr="001339F7">
              <w:rPr>
                <w:rFonts w:asciiTheme="minorHAnsi" w:hAnsiTheme="minorHAnsi" w:cstheme="minorHAnsi"/>
                <w:sz w:val="22"/>
                <w:szCs w:val="22"/>
              </w:rPr>
              <w:t>Staff consistently maximise the opportunities for engaging children in high-quality interactions throughout the day, including during informal times and through care routines. They proactively seek out children who engage less readily with staff or other children.</w:t>
            </w:r>
          </w:p>
        </w:tc>
        <w:tc>
          <w:tcPr>
            <w:tcW w:w="6946" w:type="dxa"/>
            <w:shd w:val="clear" w:color="auto" w:fill="F2F2F2" w:themeFill="background1" w:themeFillShade="F2"/>
          </w:tcPr>
          <w:p w14:paraId="255B831B" w14:textId="77777777" w:rsidR="00F85043" w:rsidRPr="00DC3EA1" w:rsidRDefault="00F85043" w:rsidP="00F81362">
            <w:pPr>
              <w:rPr>
                <w:rFonts w:ascii="Calibri" w:hAnsi="Calibri" w:cs="Calibri"/>
                <w:b/>
                <w:bCs/>
              </w:rPr>
            </w:pPr>
          </w:p>
        </w:tc>
        <w:tc>
          <w:tcPr>
            <w:tcW w:w="3544" w:type="dxa"/>
            <w:shd w:val="clear" w:color="auto" w:fill="F2F2F2" w:themeFill="background1" w:themeFillShade="F2"/>
          </w:tcPr>
          <w:p w14:paraId="42C17BF9" w14:textId="77777777" w:rsidR="00F85043" w:rsidRPr="00DC3EA1" w:rsidRDefault="00F85043" w:rsidP="00F42997">
            <w:pPr>
              <w:rPr>
                <w:rFonts w:ascii="Calibri" w:hAnsi="Calibri" w:cs="Calibri"/>
                <w:b/>
                <w:bCs/>
              </w:rPr>
            </w:pPr>
          </w:p>
        </w:tc>
      </w:tr>
      <w:tr w:rsidR="00F85043" w:rsidRPr="00DC3EA1" w14:paraId="40995A7C" w14:textId="77777777" w:rsidTr="1E16D24D">
        <w:tc>
          <w:tcPr>
            <w:tcW w:w="4673" w:type="dxa"/>
            <w:shd w:val="clear" w:color="auto" w:fill="F2F2F2" w:themeFill="background1" w:themeFillShade="F2"/>
          </w:tcPr>
          <w:p w14:paraId="5205DCEB" w14:textId="0ABCC2E0" w:rsidR="00F85043" w:rsidRPr="001339F7" w:rsidRDefault="00F85043" w:rsidP="001339F7">
            <w:pPr>
              <w:pStyle w:val="NormalWeb"/>
              <w:numPr>
                <w:ilvl w:val="0"/>
                <w:numId w:val="27"/>
              </w:numPr>
              <w:tabs>
                <w:tab w:val="left" w:pos="1420"/>
                <w:tab w:val="left" w:pos="3580"/>
              </w:tabs>
              <w:spacing w:before="0" w:beforeAutospacing="0" w:after="0" w:afterAutospacing="0"/>
              <w:ind w:left="360"/>
              <w:rPr>
                <w:rFonts w:asciiTheme="minorHAnsi" w:hAnsiTheme="minorHAnsi" w:cstheme="minorHAnsi"/>
                <w:b/>
                <w:bCs/>
                <w:sz w:val="22"/>
                <w:szCs w:val="22"/>
              </w:rPr>
            </w:pPr>
            <w:r w:rsidRPr="001339F7">
              <w:rPr>
                <w:rFonts w:asciiTheme="minorHAnsi" w:hAnsiTheme="minorHAnsi" w:cstheme="minorHAnsi"/>
                <w:sz w:val="22"/>
                <w:szCs w:val="22"/>
              </w:rPr>
              <w:t>Typically, children’s achievement will be reflected in above-average proportions reaching a good level of development.</w:t>
            </w:r>
          </w:p>
        </w:tc>
        <w:tc>
          <w:tcPr>
            <w:tcW w:w="6946" w:type="dxa"/>
            <w:shd w:val="clear" w:color="auto" w:fill="F2F2F2" w:themeFill="background1" w:themeFillShade="F2"/>
          </w:tcPr>
          <w:p w14:paraId="45F8FC03" w14:textId="77777777" w:rsidR="00F85043" w:rsidRPr="00DC3EA1" w:rsidRDefault="00F85043" w:rsidP="00F81362">
            <w:pPr>
              <w:rPr>
                <w:rFonts w:ascii="Calibri" w:hAnsi="Calibri" w:cs="Calibri"/>
                <w:b/>
                <w:bCs/>
              </w:rPr>
            </w:pPr>
          </w:p>
        </w:tc>
        <w:tc>
          <w:tcPr>
            <w:tcW w:w="3544" w:type="dxa"/>
            <w:shd w:val="clear" w:color="auto" w:fill="F2F2F2" w:themeFill="background1" w:themeFillShade="F2"/>
          </w:tcPr>
          <w:p w14:paraId="7BE8D45B" w14:textId="77777777" w:rsidR="00F85043" w:rsidRPr="00DC3EA1" w:rsidRDefault="00F85043" w:rsidP="00F42997">
            <w:pPr>
              <w:rPr>
                <w:rFonts w:ascii="Calibri" w:hAnsi="Calibri" w:cs="Calibri"/>
                <w:b/>
                <w:bCs/>
              </w:rPr>
            </w:pPr>
          </w:p>
        </w:tc>
      </w:tr>
      <w:tr w:rsidR="00F85043" w:rsidRPr="00DC3EA1" w14:paraId="14092A36" w14:textId="77777777" w:rsidTr="1E16D24D">
        <w:tc>
          <w:tcPr>
            <w:tcW w:w="4673" w:type="dxa"/>
            <w:shd w:val="clear" w:color="auto" w:fill="F2F2F2" w:themeFill="background1" w:themeFillShade="F2"/>
          </w:tcPr>
          <w:p w14:paraId="0AC76533" w14:textId="66E224C3" w:rsidR="00F85043" w:rsidRPr="001339F7" w:rsidRDefault="00F85043" w:rsidP="001339F7">
            <w:pPr>
              <w:pStyle w:val="NormalWeb"/>
              <w:numPr>
                <w:ilvl w:val="0"/>
                <w:numId w:val="27"/>
              </w:numPr>
              <w:tabs>
                <w:tab w:val="left" w:pos="1420"/>
                <w:tab w:val="left" w:pos="3580"/>
              </w:tabs>
              <w:spacing w:before="0" w:beforeAutospacing="0" w:after="0" w:afterAutospacing="0"/>
              <w:ind w:left="360"/>
              <w:rPr>
                <w:rFonts w:asciiTheme="minorHAnsi" w:hAnsiTheme="minorHAnsi" w:cstheme="minorHAnsi"/>
                <w:b/>
                <w:bCs/>
                <w:sz w:val="22"/>
                <w:szCs w:val="22"/>
              </w:rPr>
            </w:pPr>
            <w:r w:rsidRPr="001339F7">
              <w:rPr>
                <w:rFonts w:asciiTheme="minorHAnsi" w:hAnsiTheme="minorHAnsi" w:cstheme="minorHAnsi"/>
                <w:sz w:val="22"/>
                <w:szCs w:val="22"/>
              </w:rPr>
              <w:t xml:space="preserve">Children, including disadvantaged children, those with SEND, those who are known (or previously known) to children’s social care, </w:t>
            </w:r>
            <w:r w:rsidRPr="001339F7">
              <w:rPr>
                <w:rFonts w:asciiTheme="minorHAnsi" w:hAnsiTheme="minorHAnsi" w:cstheme="minorHAnsi"/>
                <w:sz w:val="22"/>
                <w:szCs w:val="22"/>
              </w:rPr>
              <w:lastRenderedPageBreak/>
              <w:t>and those who may face other barriers to their learning and/or well-being, develop a broad vocabulary and a detailed understanding across the 7 areas of learning and development. They are exceptionally well prepared for the next stage of learning.</w:t>
            </w:r>
          </w:p>
        </w:tc>
        <w:tc>
          <w:tcPr>
            <w:tcW w:w="6946" w:type="dxa"/>
            <w:shd w:val="clear" w:color="auto" w:fill="F2F2F2" w:themeFill="background1" w:themeFillShade="F2"/>
          </w:tcPr>
          <w:p w14:paraId="1E82069C" w14:textId="77777777" w:rsidR="00F85043" w:rsidRPr="00DC3EA1" w:rsidRDefault="00F85043" w:rsidP="00F81362">
            <w:pPr>
              <w:rPr>
                <w:rFonts w:ascii="Calibri" w:hAnsi="Calibri" w:cs="Calibri"/>
                <w:b/>
                <w:bCs/>
              </w:rPr>
            </w:pPr>
          </w:p>
        </w:tc>
        <w:tc>
          <w:tcPr>
            <w:tcW w:w="3544" w:type="dxa"/>
            <w:shd w:val="clear" w:color="auto" w:fill="F2F2F2" w:themeFill="background1" w:themeFillShade="F2"/>
          </w:tcPr>
          <w:p w14:paraId="7D44412C" w14:textId="77777777" w:rsidR="00F85043" w:rsidRPr="00DC3EA1" w:rsidRDefault="00F85043" w:rsidP="00F42997">
            <w:pPr>
              <w:rPr>
                <w:rFonts w:ascii="Calibri" w:hAnsi="Calibri" w:cs="Calibri"/>
                <w:b/>
                <w:bCs/>
              </w:rPr>
            </w:pPr>
          </w:p>
        </w:tc>
      </w:tr>
      <w:tr w:rsidR="00F85043" w:rsidRPr="00DC3EA1" w14:paraId="4145B8E8" w14:textId="09736398" w:rsidTr="1E16D24D">
        <w:tc>
          <w:tcPr>
            <w:tcW w:w="4673" w:type="dxa"/>
            <w:shd w:val="clear" w:color="auto" w:fill="9CC2E5" w:themeFill="accent5" w:themeFillTint="99"/>
          </w:tcPr>
          <w:p w14:paraId="784714E2" w14:textId="137AED4B" w:rsidR="00F85043" w:rsidRDefault="00F85043" w:rsidP="00866332">
            <w:pPr>
              <w:pStyle w:val="NormalWeb"/>
              <w:tabs>
                <w:tab w:val="left" w:pos="1420"/>
                <w:tab w:val="left" w:pos="3580"/>
              </w:tabs>
              <w:spacing w:before="0" w:beforeAutospacing="0" w:after="0" w:afterAutospacing="0"/>
              <w:rPr>
                <w:rFonts w:asciiTheme="minorHAnsi" w:hAnsiTheme="minorHAnsi" w:cstheme="minorHAnsi"/>
                <w:b/>
                <w:bCs/>
                <w:sz w:val="22"/>
                <w:szCs w:val="22"/>
              </w:rPr>
            </w:pPr>
            <w:r w:rsidRPr="009E2993">
              <w:rPr>
                <w:rFonts w:asciiTheme="minorHAnsi" w:hAnsiTheme="minorHAnsi" w:cstheme="minorHAnsi"/>
                <w:b/>
                <w:bCs/>
                <w:sz w:val="22"/>
                <w:szCs w:val="22"/>
              </w:rPr>
              <w:t xml:space="preserve">Leadership and governance </w:t>
            </w:r>
          </w:p>
          <w:p w14:paraId="60E79A78" w14:textId="6DBED820" w:rsidR="00F85043" w:rsidRPr="00806AB0" w:rsidRDefault="00F85043" w:rsidP="00866332">
            <w:pPr>
              <w:pStyle w:val="NormalWeb"/>
              <w:tabs>
                <w:tab w:val="left" w:pos="1420"/>
                <w:tab w:val="left" w:pos="3580"/>
              </w:tabs>
              <w:spacing w:before="0" w:beforeAutospacing="0" w:after="0" w:afterAutospacing="0"/>
              <w:rPr>
                <w:rFonts w:asciiTheme="minorHAnsi" w:hAnsiTheme="minorHAnsi" w:cstheme="minorHAnsi"/>
                <w:sz w:val="22"/>
                <w:szCs w:val="22"/>
              </w:rPr>
            </w:pPr>
            <w:r w:rsidRPr="00806AB0">
              <w:rPr>
                <w:rFonts w:asciiTheme="minorHAnsi" w:hAnsiTheme="minorHAnsi" w:cstheme="minorHAnsi"/>
                <w:sz w:val="22"/>
                <w:szCs w:val="22"/>
              </w:rPr>
              <w:t xml:space="preserve">Our </w:t>
            </w:r>
            <w:r>
              <w:rPr>
                <w:rFonts w:asciiTheme="minorHAnsi" w:hAnsiTheme="minorHAnsi" w:cstheme="minorHAnsi"/>
                <w:sz w:val="22"/>
                <w:szCs w:val="22"/>
              </w:rPr>
              <w:t>s</w:t>
            </w:r>
            <w:r>
              <w:t>elf-</w:t>
            </w:r>
            <w:r w:rsidRPr="00806AB0">
              <w:rPr>
                <w:rFonts w:asciiTheme="minorHAnsi" w:hAnsiTheme="minorHAnsi" w:cstheme="minorHAnsi"/>
                <w:sz w:val="22"/>
                <w:szCs w:val="22"/>
              </w:rPr>
              <w:t xml:space="preserve">assessment = </w:t>
            </w:r>
          </w:p>
        </w:tc>
        <w:tc>
          <w:tcPr>
            <w:tcW w:w="6946" w:type="dxa"/>
            <w:shd w:val="clear" w:color="auto" w:fill="DEEAF6" w:themeFill="accent5" w:themeFillTint="33"/>
          </w:tcPr>
          <w:p w14:paraId="301DD06D" w14:textId="02F14A2B" w:rsidR="00F85043" w:rsidRPr="00DC3EA1" w:rsidRDefault="00F85043" w:rsidP="00F81362">
            <w:pPr>
              <w:rPr>
                <w:rFonts w:ascii="Calibri" w:hAnsi="Calibri" w:cs="Calibri"/>
              </w:rPr>
            </w:pPr>
            <w:r w:rsidRPr="00DC3EA1">
              <w:rPr>
                <w:rFonts w:ascii="Calibri" w:hAnsi="Calibri" w:cs="Calibri"/>
                <w:b/>
                <w:bCs/>
              </w:rPr>
              <w:t>Strengths and evidence</w:t>
            </w:r>
          </w:p>
        </w:tc>
        <w:tc>
          <w:tcPr>
            <w:tcW w:w="3544" w:type="dxa"/>
            <w:shd w:val="clear" w:color="auto" w:fill="DEEAF6" w:themeFill="accent5" w:themeFillTint="33"/>
          </w:tcPr>
          <w:p w14:paraId="49832F1C" w14:textId="77777777" w:rsidR="00F85043" w:rsidRPr="00DC3EA1" w:rsidRDefault="00F85043" w:rsidP="00F42997">
            <w:pPr>
              <w:rPr>
                <w:rFonts w:ascii="Calibri" w:hAnsi="Calibri" w:cs="Calibri"/>
                <w:b/>
                <w:bCs/>
              </w:rPr>
            </w:pPr>
            <w:r w:rsidRPr="00DC3EA1">
              <w:rPr>
                <w:rFonts w:ascii="Calibri" w:hAnsi="Calibri" w:cs="Calibri"/>
                <w:b/>
                <w:bCs/>
              </w:rPr>
              <w:t>Areas for development</w:t>
            </w:r>
          </w:p>
          <w:p w14:paraId="02D1AF7B" w14:textId="2515BC05" w:rsidR="00F85043" w:rsidRPr="00DC3EA1" w:rsidRDefault="00F85043" w:rsidP="00F42997">
            <w:pPr>
              <w:rPr>
                <w:rFonts w:ascii="Calibri" w:hAnsi="Calibri" w:cs="Calibri"/>
              </w:rPr>
            </w:pPr>
          </w:p>
        </w:tc>
      </w:tr>
      <w:tr w:rsidR="007E049B" w:rsidRPr="009E2993" w14:paraId="5BAB51B6" w14:textId="77777777" w:rsidTr="1E16D24D">
        <w:tc>
          <w:tcPr>
            <w:tcW w:w="15163" w:type="dxa"/>
            <w:gridSpan w:val="3"/>
            <w:shd w:val="clear" w:color="auto" w:fill="DEEAF6" w:themeFill="accent5" w:themeFillTint="33"/>
          </w:tcPr>
          <w:p w14:paraId="3C2467B5" w14:textId="74EE1AC6" w:rsidR="007E049B" w:rsidRPr="009E2993" w:rsidRDefault="007E049B" w:rsidP="00F81362">
            <w:pPr>
              <w:rPr>
                <w:rFonts w:ascii="Calibri" w:hAnsi="Calibri" w:cs="Calibri"/>
              </w:rPr>
            </w:pPr>
            <w:r w:rsidRPr="007E049B">
              <w:rPr>
                <w:rFonts w:ascii="Calibri" w:hAnsi="Calibri" w:cs="Calibri"/>
                <w:b/>
                <w:bCs/>
              </w:rPr>
              <w:t>Expected standard descriptors</w:t>
            </w:r>
          </w:p>
        </w:tc>
      </w:tr>
      <w:tr w:rsidR="00F85043" w:rsidRPr="009E2993" w14:paraId="58C1B333" w14:textId="0933CB61" w:rsidTr="1E16D24D">
        <w:tc>
          <w:tcPr>
            <w:tcW w:w="4673" w:type="dxa"/>
          </w:tcPr>
          <w:p w14:paraId="119BC10F" w14:textId="05426272"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Leaders understand the school’s context, strengths and areas for development. They have a clear rationale for their improvement priorities and largely take appropriate action to drive improvement across all key stages and areas of the school’s work. If an aspect of the school’s provision falls short of the expected standard, this is dealt with quickly and effectively.</w:t>
            </w:r>
          </w:p>
        </w:tc>
        <w:tc>
          <w:tcPr>
            <w:tcW w:w="6946" w:type="dxa"/>
          </w:tcPr>
          <w:p w14:paraId="1F4A0789" w14:textId="77777777" w:rsidR="00F85043" w:rsidRPr="009E2993" w:rsidRDefault="00F85043" w:rsidP="00F81362">
            <w:pPr>
              <w:rPr>
                <w:rFonts w:ascii="Calibri" w:hAnsi="Calibri" w:cs="Calibri"/>
              </w:rPr>
            </w:pPr>
          </w:p>
        </w:tc>
        <w:tc>
          <w:tcPr>
            <w:tcW w:w="3544" w:type="dxa"/>
          </w:tcPr>
          <w:p w14:paraId="760FD740" w14:textId="77777777" w:rsidR="00F85043" w:rsidRPr="009E2993" w:rsidRDefault="00F85043" w:rsidP="00F81362">
            <w:pPr>
              <w:rPr>
                <w:rFonts w:ascii="Calibri" w:hAnsi="Calibri" w:cs="Calibri"/>
              </w:rPr>
            </w:pPr>
          </w:p>
        </w:tc>
      </w:tr>
      <w:tr w:rsidR="00F85043" w:rsidRPr="009E2993" w14:paraId="7C23F216" w14:textId="2803C051" w:rsidTr="1E16D24D">
        <w:tc>
          <w:tcPr>
            <w:tcW w:w="4673" w:type="dxa"/>
          </w:tcPr>
          <w:p w14:paraId="3358654B" w14:textId="5A551456"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Governors/trustees ensure that the vision, ethos and strategic direction of the school are clearly defined, take account of context, and make sure that resources, including digital technologies, are used effectively. They typically support and challenge leaders appropriately, giving due regard to leaders’ and staff well-being and workload.</w:t>
            </w:r>
          </w:p>
        </w:tc>
        <w:tc>
          <w:tcPr>
            <w:tcW w:w="6946" w:type="dxa"/>
          </w:tcPr>
          <w:p w14:paraId="6132CEFA" w14:textId="77777777" w:rsidR="00F85043" w:rsidRPr="009E2993" w:rsidRDefault="00F85043" w:rsidP="00F81362">
            <w:pPr>
              <w:rPr>
                <w:rFonts w:ascii="Calibri" w:hAnsi="Calibri" w:cs="Calibri"/>
              </w:rPr>
            </w:pPr>
          </w:p>
        </w:tc>
        <w:tc>
          <w:tcPr>
            <w:tcW w:w="3544" w:type="dxa"/>
          </w:tcPr>
          <w:p w14:paraId="753B39C3" w14:textId="77777777" w:rsidR="00F85043" w:rsidRPr="009E2993" w:rsidRDefault="00F85043" w:rsidP="00F81362">
            <w:pPr>
              <w:rPr>
                <w:rFonts w:ascii="Calibri" w:hAnsi="Calibri" w:cs="Calibri"/>
              </w:rPr>
            </w:pPr>
          </w:p>
        </w:tc>
      </w:tr>
      <w:tr w:rsidR="00F85043" w:rsidRPr="009E2993" w14:paraId="00A19639" w14:textId="0179EF13" w:rsidTr="1E16D24D">
        <w:tc>
          <w:tcPr>
            <w:tcW w:w="4673" w:type="dxa"/>
          </w:tcPr>
          <w:p w14:paraId="14D03AB3" w14:textId="7E092160"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Leaders are role models of high expectations and professionalism. Staff have high expectations of what pupils can achieve.</w:t>
            </w:r>
          </w:p>
        </w:tc>
        <w:tc>
          <w:tcPr>
            <w:tcW w:w="6946" w:type="dxa"/>
          </w:tcPr>
          <w:p w14:paraId="1368ADB6" w14:textId="77777777" w:rsidR="00F85043" w:rsidRPr="009E2993" w:rsidRDefault="00F85043" w:rsidP="00F81362">
            <w:pPr>
              <w:rPr>
                <w:rFonts w:ascii="Calibri" w:hAnsi="Calibri" w:cs="Calibri"/>
              </w:rPr>
            </w:pPr>
          </w:p>
        </w:tc>
        <w:tc>
          <w:tcPr>
            <w:tcW w:w="3544" w:type="dxa"/>
          </w:tcPr>
          <w:p w14:paraId="31DCD9F0" w14:textId="77777777" w:rsidR="00F85043" w:rsidRPr="009E2993" w:rsidRDefault="00F85043" w:rsidP="00F81362">
            <w:pPr>
              <w:rPr>
                <w:rFonts w:ascii="Calibri" w:hAnsi="Calibri" w:cs="Calibri"/>
              </w:rPr>
            </w:pPr>
          </w:p>
        </w:tc>
      </w:tr>
      <w:tr w:rsidR="00F85043" w:rsidRPr="009E2993" w14:paraId="042425AA" w14:textId="003D160A" w:rsidTr="1E16D24D">
        <w:tc>
          <w:tcPr>
            <w:tcW w:w="4673" w:type="dxa"/>
          </w:tcPr>
          <w:p w14:paraId="259FF4C5" w14:textId="4B03293C" w:rsidR="00F85043" w:rsidRPr="009E2993" w:rsidRDefault="00F85043" w:rsidP="1E16D24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1E16D24D">
              <w:rPr>
                <w:rFonts w:ascii="Calibri" w:hAnsi="Calibri" w:cs="Calibri"/>
                <w:sz w:val="22"/>
                <w:szCs w:val="22"/>
              </w:rPr>
              <w:t xml:space="preserve">Leaders ensure that staff and governors feel valued and involved in the strategic direction of the school. </w:t>
            </w:r>
          </w:p>
        </w:tc>
        <w:tc>
          <w:tcPr>
            <w:tcW w:w="6946" w:type="dxa"/>
          </w:tcPr>
          <w:p w14:paraId="047DF180" w14:textId="77777777" w:rsidR="00F85043" w:rsidRPr="009E2993" w:rsidRDefault="00F85043" w:rsidP="00F81362">
            <w:pPr>
              <w:rPr>
                <w:rFonts w:ascii="Calibri" w:hAnsi="Calibri" w:cs="Calibri"/>
              </w:rPr>
            </w:pPr>
          </w:p>
        </w:tc>
        <w:tc>
          <w:tcPr>
            <w:tcW w:w="3544" w:type="dxa"/>
          </w:tcPr>
          <w:p w14:paraId="6EA67D5C" w14:textId="77777777" w:rsidR="00F85043" w:rsidRPr="009E2993" w:rsidRDefault="00F85043" w:rsidP="00F81362">
            <w:pPr>
              <w:rPr>
                <w:rFonts w:ascii="Calibri" w:hAnsi="Calibri" w:cs="Calibri"/>
              </w:rPr>
            </w:pPr>
          </w:p>
        </w:tc>
      </w:tr>
      <w:tr w:rsidR="00F85043" w:rsidRPr="009E2993" w14:paraId="165B07E2" w14:textId="4276E5AE" w:rsidTr="1E16D24D">
        <w:tc>
          <w:tcPr>
            <w:tcW w:w="4673" w:type="dxa"/>
          </w:tcPr>
          <w:p w14:paraId="422CD8A2" w14:textId="4DCB41FB"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 xml:space="preserve">The professional learning and expertise programme is evidence-informed, of high quality and designed to build expertise. It draws on evidence and includes planned opportunities to apply and embed practice to </w:t>
            </w:r>
            <w:r w:rsidRPr="009E2993">
              <w:rPr>
                <w:rFonts w:ascii="Calibri" w:hAnsi="Calibri" w:cs="Calibri"/>
                <w:sz w:val="22"/>
                <w:szCs w:val="22"/>
              </w:rPr>
              <w:lastRenderedPageBreak/>
              <w:t>build an effective team of teachers and staff, including ECTs and trainees, where relevant. Leaders protect time for professional learning.</w:t>
            </w:r>
          </w:p>
        </w:tc>
        <w:tc>
          <w:tcPr>
            <w:tcW w:w="6946" w:type="dxa"/>
          </w:tcPr>
          <w:p w14:paraId="4D7F9ED6" w14:textId="77777777" w:rsidR="00F85043" w:rsidRPr="009E2993" w:rsidRDefault="00F85043" w:rsidP="00F81362">
            <w:pPr>
              <w:rPr>
                <w:rFonts w:ascii="Calibri" w:hAnsi="Calibri" w:cs="Calibri"/>
              </w:rPr>
            </w:pPr>
          </w:p>
        </w:tc>
        <w:tc>
          <w:tcPr>
            <w:tcW w:w="3544" w:type="dxa"/>
          </w:tcPr>
          <w:p w14:paraId="33FD455E" w14:textId="77777777" w:rsidR="00F85043" w:rsidRPr="009E2993" w:rsidRDefault="00F85043" w:rsidP="00F81362">
            <w:pPr>
              <w:rPr>
                <w:rFonts w:ascii="Calibri" w:hAnsi="Calibri" w:cs="Calibri"/>
              </w:rPr>
            </w:pPr>
          </w:p>
        </w:tc>
      </w:tr>
      <w:tr w:rsidR="00F85043" w:rsidRPr="009E2993" w14:paraId="41D77A16" w14:textId="0690A9C0" w:rsidTr="1E16D24D">
        <w:tc>
          <w:tcPr>
            <w:tcW w:w="4673" w:type="dxa"/>
          </w:tcPr>
          <w:p w14:paraId="35F34E32" w14:textId="6830004A"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Leaders support staff’s well-being and ensure that their workload is manageable. Leaders have systems to protect staff from bullying, unlawful discrimination, harassment and victimisation.</w:t>
            </w:r>
          </w:p>
        </w:tc>
        <w:tc>
          <w:tcPr>
            <w:tcW w:w="6946" w:type="dxa"/>
          </w:tcPr>
          <w:p w14:paraId="520BB69E" w14:textId="77777777" w:rsidR="00F85043" w:rsidRPr="009E2993" w:rsidRDefault="00F85043" w:rsidP="00F81362">
            <w:pPr>
              <w:rPr>
                <w:rFonts w:ascii="Calibri" w:hAnsi="Calibri" w:cs="Calibri"/>
              </w:rPr>
            </w:pPr>
          </w:p>
        </w:tc>
        <w:tc>
          <w:tcPr>
            <w:tcW w:w="3544" w:type="dxa"/>
          </w:tcPr>
          <w:p w14:paraId="2669BF2A" w14:textId="77777777" w:rsidR="00F85043" w:rsidRPr="009E2993" w:rsidRDefault="00F85043" w:rsidP="00F81362">
            <w:pPr>
              <w:rPr>
                <w:rFonts w:ascii="Calibri" w:hAnsi="Calibri" w:cs="Calibri"/>
              </w:rPr>
            </w:pPr>
          </w:p>
        </w:tc>
      </w:tr>
      <w:tr w:rsidR="00F85043" w:rsidRPr="009E2993" w14:paraId="5F7555FA" w14:textId="70A83813" w:rsidTr="1E16D24D">
        <w:tc>
          <w:tcPr>
            <w:tcW w:w="4673" w:type="dxa"/>
          </w:tcPr>
          <w:p w14:paraId="292F3F1C" w14:textId="0B2CA305"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Leaders and governors develop constructive relationships with all parents and with the wider community, to build trust. They draw on these relationships to support pupils to achieve and feel that they belong.</w:t>
            </w:r>
          </w:p>
        </w:tc>
        <w:tc>
          <w:tcPr>
            <w:tcW w:w="6946" w:type="dxa"/>
          </w:tcPr>
          <w:p w14:paraId="1494E905" w14:textId="77777777" w:rsidR="00F85043" w:rsidRPr="009E2993" w:rsidRDefault="00F85043" w:rsidP="00F81362">
            <w:pPr>
              <w:rPr>
                <w:rFonts w:ascii="Calibri" w:hAnsi="Calibri" w:cs="Calibri"/>
              </w:rPr>
            </w:pPr>
          </w:p>
        </w:tc>
        <w:tc>
          <w:tcPr>
            <w:tcW w:w="3544" w:type="dxa"/>
          </w:tcPr>
          <w:p w14:paraId="2FBC221C" w14:textId="77777777" w:rsidR="00F85043" w:rsidRPr="009E2993" w:rsidRDefault="00F85043" w:rsidP="00F81362">
            <w:pPr>
              <w:rPr>
                <w:rFonts w:ascii="Calibri" w:hAnsi="Calibri" w:cs="Calibri"/>
              </w:rPr>
            </w:pPr>
          </w:p>
        </w:tc>
      </w:tr>
      <w:tr w:rsidR="00F85043" w:rsidRPr="009E2993" w14:paraId="2D0A8B84" w14:textId="59A64359" w:rsidTr="1E16D24D">
        <w:tc>
          <w:tcPr>
            <w:tcW w:w="4673" w:type="dxa"/>
          </w:tcPr>
          <w:p w14:paraId="4AA3C355" w14:textId="53334373"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Leaders work with other schools, organisations and professionals in a culture of mutual support and challenge.</w:t>
            </w:r>
          </w:p>
        </w:tc>
        <w:tc>
          <w:tcPr>
            <w:tcW w:w="6946" w:type="dxa"/>
          </w:tcPr>
          <w:p w14:paraId="07896B8C" w14:textId="77777777" w:rsidR="00F85043" w:rsidRPr="009E2993" w:rsidRDefault="00F85043" w:rsidP="00F81362">
            <w:pPr>
              <w:rPr>
                <w:rFonts w:ascii="Calibri" w:hAnsi="Calibri" w:cs="Calibri"/>
              </w:rPr>
            </w:pPr>
          </w:p>
        </w:tc>
        <w:tc>
          <w:tcPr>
            <w:tcW w:w="3544" w:type="dxa"/>
          </w:tcPr>
          <w:p w14:paraId="3DEFA144" w14:textId="77777777" w:rsidR="00F85043" w:rsidRPr="009E2993" w:rsidRDefault="00F85043" w:rsidP="00F81362">
            <w:pPr>
              <w:rPr>
                <w:rFonts w:ascii="Calibri" w:hAnsi="Calibri" w:cs="Calibri"/>
              </w:rPr>
            </w:pPr>
          </w:p>
        </w:tc>
      </w:tr>
      <w:tr w:rsidR="00F85043" w:rsidRPr="009E2993" w14:paraId="5E5FFDBB" w14:textId="12753777" w:rsidTr="1E16D24D">
        <w:tc>
          <w:tcPr>
            <w:tcW w:w="4673" w:type="dxa"/>
          </w:tcPr>
          <w:p w14:paraId="40A27ABC" w14:textId="212AFCE7" w:rsidR="00F85043" w:rsidRPr="009E2993" w:rsidRDefault="00F85043" w:rsidP="00CB428D">
            <w:pPr>
              <w:pStyle w:val="NormalWeb"/>
              <w:numPr>
                <w:ilvl w:val="0"/>
                <w:numId w:val="13"/>
              </w:numPr>
              <w:tabs>
                <w:tab w:val="left" w:pos="1420"/>
                <w:tab w:val="left" w:pos="3580"/>
              </w:tabs>
              <w:spacing w:before="0" w:beforeAutospacing="0" w:after="0" w:afterAutospacing="0"/>
              <w:ind w:left="360"/>
              <w:rPr>
                <w:rFonts w:ascii="Calibri" w:hAnsi="Calibri" w:cs="Calibri"/>
                <w:sz w:val="22"/>
                <w:szCs w:val="22"/>
              </w:rPr>
            </w:pPr>
            <w:r w:rsidRPr="009E2993">
              <w:rPr>
                <w:rFonts w:ascii="Calibri" w:hAnsi="Calibri" w:cs="Calibri"/>
                <w:sz w:val="22"/>
                <w:szCs w:val="22"/>
              </w:rPr>
              <w:t>Leaders act in the best interest of pupils, including disadvantaged pupils, those with SEND, those who are known (or previously known) to children’s social care, and those who may face other barriers to their learning and/or well-being.</w:t>
            </w:r>
          </w:p>
        </w:tc>
        <w:tc>
          <w:tcPr>
            <w:tcW w:w="6946" w:type="dxa"/>
          </w:tcPr>
          <w:p w14:paraId="344B5EBB" w14:textId="77777777" w:rsidR="00F85043" w:rsidRPr="009E2993" w:rsidRDefault="00F85043" w:rsidP="00F81362">
            <w:pPr>
              <w:rPr>
                <w:rFonts w:ascii="Calibri" w:hAnsi="Calibri" w:cs="Calibri"/>
              </w:rPr>
            </w:pPr>
          </w:p>
        </w:tc>
        <w:tc>
          <w:tcPr>
            <w:tcW w:w="3544" w:type="dxa"/>
          </w:tcPr>
          <w:p w14:paraId="4A7DFD01" w14:textId="77777777" w:rsidR="00F85043" w:rsidRPr="009E2993" w:rsidRDefault="00F85043" w:rsidP="00F81362">
            <w:pPr>
              <w:rPr>
                <w:rFonts w:ascii="Calibri" w:hAnsi="Calibri" w:cs="Calibri"/>
              </w:rPr>
            </w:pPr>
          </w:p>
        </w:tc>
      </w:tr>
      <w:tr w:rsidR="007E049B" w:rsidRPr="009E2993" w14:paraId="64452AB2" w14:textId="77777777" w:rsidTr="1E16D24D">
        <w:tc>
          <w:tcPr>
            <w:tcW w:w="15163" w:type="dxa"/>
            <w:gridSpan w:val="3"/>
            <w:shd w:val="clear" w:color="auto" w:fill="DEEAF6" w:themeFill="accent5" w:themeFillTint="33"/>
          </w:tcPr>
          <w:p w14:paraId="6DE156A6" w14:textId="6EBA2AF9" w:rsidR="007E049B" w:rsidRPr="009E2993" w:rsidRDefault="007E049B" w:rsidP="00F81362">
            <w:pPr>
              <w:rPr>
                <w:rFonts w:ascii="Calibri" w:hAnsi="Calibri" w:cs="Calibri"/>
              </w:rPr>
            </w:pPr>
            <w:r w:rsidRPr="00EB68B0">
              <w:rPr>
                <w:rFonts w:ascii="Calibri" w:hAnsi="Calibri" w:cs="Calibri"/>
                <w:b/>
                <w:bCs/>
              </w:rPr>
              <w:t>Strong standard descriptors</w:t>
            </w:r>
          </w:p>
        </w:tc>
      </w:tr>
      <w:tr w:rsidR="00F85043" w:rsidRPr="005450F8" w14:paraId="3FC9B37E" w14:textId="77777777" w:rsidTr="1E16D24D">
        <w:tc>
          <w:tcPr>
            <w:tcW w:w="4673" w:type="dxa"/>
          </w:tcPr>
          <w:p w14:paraId="75B9A6F8" w14:textId="32951192" w:rsidR="00F85043" w:rsidRPr="00385A4C" w:rsidRDefault="0085791D" w:rsidP="005450F8">
            <w:pPr>
              <w:pStyle w:val="NormalWeb"/>
              <w:numPr>
                <w:ilvl w:val="0"/>
                <w:numId w:val="28"/>
              </w:numPr>
              <w:tabs>
                <w:tab w:val="left" w:pos="1420"/>
                <w:tab w:val="left" w:pos="3580"/>
              </w:tabs>
              <w:spacing w:before="0" w:beforeAutospacing="0" w:after="0" w:afterAutospacing="0"/>
              <w:ind w:left="360"/>
              <w:rPr>
                <w:rFonts w:ascii="Calibri" w:hAnsi="Calibri" w:cs="Calibri"/>
                <w:sz w:val="22"/>
                <w:szCs w:val="22"/>
              </w:rPr>
            </w:pPr>
            <w:r w:rsidRPr="00385A4C">
              <w:rPr>
                <w:rFonts w:ascii="Calibri" w:hAnsi="Calibri" w:cs="Calibri"/>
                <w:sz w:val="22"/>
                <w:szCs w:val="22"/>
              </w:rPr>
              <w:t>Leaders ensure that staff and governors feel valued and involved in the strategic direction of the school. Leaders provide meaningful opportunities for them to share perspectives and insights and collaborate throughout any change process.</w:t>
            </w:r>
          </w:p>
        </w:tc>
        <w:tc>
          <w:tcPr>
            <w:tcW w:w="6946" w:type="dxa"/>
          </w:tcPr>
          <w:p w14:paraId="6E477419" w14:textId="77777777" w:rsidR="00F85043" w:rsidRPr="005450F8" w:rsidRDefault="00F85043" w:rsidP="00F81362">
            <w:pPr>
              <w:rPr>
                <w:rFonts w:ascii="Calibri" w:hAnsi="Calibri" w:cs="Calibri"/>
              </w:rPr>
            </w:pPr>
          </w:p>
        </w:tc>
        <w:tc>
          <w:tcPr>
            <w:tcW w:w="3544" w:type="dxa"/>
          </w:tcPr>
          <w:p w14:paraId="463DD499" w14:textId="77777777" w:rsidR="00F85043" w:rsidRPr="005450F8" w:rsidRDefault="00F85043" w:rsidP="00F81362">
            <w:pPr>
              <w:rPr>
                <w:rFonts w:ascii="Calibri" w:hAnsi="Calibri" w:cs="Calibri"/>
              </w:rPr>
            </w:pPr>
          </w:p>
        </w:tc>
      </w:tr>
      <w:tr w:rsidR="00F85043" w:rsidRPr="005450F8" w14:paraId="19AA4D77" w14:textId="77777777" w:rsidTr="1E16D24D">
        <w:tc>
          <w:tcPr>
            <w:tcW w:w="4673" w:type="dxa"/>
          </w:tcPr>
          <w:p w14:paraId="0EBBB4C6" w14:textId="4A82BDD1" w:rsidR="00F85043" w:rsidRPr="00385A4C" w:rsidRDefault="0085791D" w:rsidP="005450F8">
            <w:pPr>
              <w:pStyle w:val="NormalWeb"/>
              <w:numPr>
                <w:ilvl w:val="0"/>
                <w:numId w:val="28"/>
              </w:numPr>
              <w:tabs>
                <w:tab w:val="left" w:pos="1420"/>
                <w:tab w:val="left" w:pos="3580"/>
              </w:tabs>
              <w:spacing w:before="0" w:beforeAutospacing="0" w:after="0" w:afterAutospacing="0"/>
              <w:ind w:left="360"/>
              <w:rPr>
                <w:rFonts w:ascii="Calibri" w:hAnsi="Calibri" w:cs="Calibri"/>
                <w:sz w:val="22"/>
                <w:szCs w:val="22"/>
              </w:rPr>
            </w:pPr>
            <w:r w:rsidRPr="00385A4C">
              <w:rPr>
                <w:rFonts w:ascii="Calibri" w:hAnsi="Calibri" w:cs="Calibri"/>
                <w:sz w:val="22"/>
                <w:szCs w:val="22"/>
              </w:rPr>
              <w:t xml:space="preserve">Leaders use their detailed and insightful analysis of school performance to evaluate the effectiveness of their provision. They accurately identify, monitor and act on priorities for improvement, leading to consistently strong standards across all areas </w:t>
            </w:r>
            <w:r w:rsidRPr="00385A4C">
              <w:rPr>
                <w:rFonts w:ascii="Calibri" w:hAnsi="Calibri" w:cs="Calibri"/>
                <w:sz w:val="22"/>
                <w:szCs w:val="22"/>
              </w:rPr>
              <w:lastRenderedPageBreak/>
              <w:t>of the school’s work or rapid improvement in any areas where this is not the case.</w:t>
            </w:r>
          </w:p>
        </w:tc>
        <w:tc>
          <w:tcPr>
            <w:tcW w:w="6946" w:type="dxa"/>
          </w:tcPr>
          <w:p w14:paraId="5212C9A0" w14:textId="77777777" w:rsidR="00F85043" w:rsidRPr="005450F8" w:rsidRDefault="00F85043" w:rsidP="00F81362">
            <w:pPr>
              <w:rPr>
                <w:rFonts w:ascii="Calibri" w:hAnsi="Calibri" w:cs="Calibri"/>
              </w:rPr>
            </w:pPr>
          </w:p>
        </w:tc>
        <w:tc>
          <w:tcPr>
            <w:tcW w:w="3544" w:type="dxa"/>
          </w:tcPr>
          <w:p w14:paraId="35CDD3B8" w14:textId="77777777" w:rsidR="00F85043" w:rsidRPr="005450F8" w:rsidRDefault="00F85043" w:rsidP="00F81362">
            <w:pPr>
              <w:rPr>
                <w:rFonts w:ascii="Calibri" w:hAnsi="Calibri" w:cs="Calibri"/>
              </w:rPr>
            </w:pPr>
          </w:p>
        </w:tc>
      </w:tr>
      <w:tr w:rsidR="00F85043" w:rsidRPr="005450F8" w14:paraId="10EE57D8" w14:textId="77777777" w:rsidTr="1E16D24D">
        <w:tc>
          <w:tcPr>
            <w:tcW w:w="4673" w:type="dxa"/>
          </w:tcPr>
          <w:p w14:paraId="4DFDEA0D" w14:textId="5C1735C8" w:rsidR="00F85043" w:rsidRPr="00385A4C" w:rsidRDefault="00541935" w:rsidP="005450F8">
            <w:pPr>
              <w:pStyle w:val="NormalWeb"/>
              <w:numPr>
                <w:ilvl w:val="0"/>
                <w:numId w:val="28"/>
              </w:numPr>
              <w:tabs>
                <w:tab w:val="left" w:pos="1420"/>
                <w:tab w:val="left" w:pos="3580"/>
              </w:tabs>
              <w:spacing w:before="0" w:beforeAutospacing="0" w:after="0" w:afterAutospacing="0"/>
              <w:ind w:left="360"/>
              <w:rPr>
                <w:rFonts w:ascii="Calibri" w:hAnsi="Calibri" w:cs="Calibri"/>
                <w:sz w:val="22"/>
                <w:szCs w:val="22"/>
              </w:rPr>
            </w:pPr>
            <w:r w:rsidRPr="00385A4C">
              <w:rPr>
                <w:rFonts w:ascii="Calibri" w:hAnsi="Calibri" w:cs="Calibri"/>
                <w:sz w:val="22"/>
                <w:szCs w:val="22"/>
              </w:rPr>
              <w:t>Leaders at all levels make a consistently positive contribution to the school’s priorities and develop staff expertise as the key driver of improvement. They allocate enough time for staff to work together to achieve this. Staff understand their role in improving and sustaining standards and make a consistently positive contribution to this</w:t>
            </w:r>
            <w:r w:rsidR="00385A4C" w:rsidRPr="00385A4C">
              <w:rPr>
                <w:rFonts w:ascii="Calibri" w:hAnsi="Calibri" w:cs="Calibri"/>
                <w:sz w:val="22"/>
                <w:szCs w:val="22"/>
              </w:rPr>
              <w:t>.</w:t>
            </w:r>
          </w:p>
        </w:tc>
        <w:tc>
          <w:tcPr>
            <w:tcW w:w="6946" w:type="dxa"/>
          </w:tcPr>
          <w:p w14:paraId="2108C9EB" w14:textId="77777777" w:rsidR="00F85043" w:rsidRPr="005450F8" w:rsidRDefault="00F85043" w:rsidP="00F81362">
            <w:pPr>
              <w:rPr>
                <w:rFonts w:ascii="Calibri" w:hAnsi="Calibri" w:cs="Calibri"/>
              </w:rPr>
            </w:pPr>
          </w:p>
        </w:tc>
        <w:tc>
          <w:tcPr>
            <w:tcW w:w="3544" w:type="dxa"/>
          </w:tcPr>
          <w:p w14:paraId="69370400" w14:textId="77777777" w:rsidR="00F85043" w:rsidRPr="005450F8" w:rsidRDefault="00F85043" w:rsidP="00F81362">
            <w:pPr>
              <w:rPr>
                <w:rFonts w:ascii="Calibri" w:hAnsi="Calibri" w:cs="Calibri"/>
              </w:rPr>
            </w:pPr>
          </w:p>
        </w:tc>
      </w:tr>
      <w:tr w:rsidR="00F85043" w:rsidRPr="005450F8" w14:paraId="5CF4D6DB" w14:textId="77777777" w:rsidTr="1E16D24D">
        <w:tc>
          <w:tcPr>
            <w:tcW w:w="4673" w:type="dxa"/>
          </w:tcPr>
          <w:p w14:paraId="09B03443" w14:textId="01771A05" w:rsidR="00F85043" w:rsidRPr="00385A4C" w:rsidRDefault="00541935" w:rsidP="005450F8">
            <w:pPr>
              <w:pStyle w:val="NormalWeb"/>
              <w:numPr>
                <w:ilvl w:val="0"/>
                <w:numId w:val="28"/>
              </w:numPr>
              <w:tabs>
                <w:tab w:val="left" w:pos="1420"/>
                <w:tab w:val="left" w:pos="3580"/>
              </w:tabs>
              <w:spacing w:before="0" w:beforeAutospacing="0" w:after="0" w:afterAutospacing="0"/>
              <w:ind w:left="360"/>
              <w:rPr>
                <w:rFonts w:ascii="Calibri" w:hAnsi="Calibri" w:cs="Calibri"/>
                <w:sz w:val="22"/>
                <w:szCs w:val="22"/>
              </w:rPr>
            </w:pPr>
            <w:r w:rsidRPr="00385A4C">
              <w:rPr>
                <w:rFonts w:ascii="Calibri" w:hAnsi="Calibri" w:cs="Calibri"/>
                <w:sz w:val="22"/>
                <w:szCs w:val="22"/>
              </w:rPr>
              <w:t>Governors/trustees use their knowledge and expertise to provide consistent support and robust challenge to leaders across all aspects of the school’s work</w:t>
            </w:r>
            <w:r w:rsidR="00385A4C" w:rsidRPr="00385A4C">
              <w:rPr>
                <w:rFonts w:ascii="Calibri" w:hAnsi="Calibri" w:cs="Calibri"/>
                <w:sz w:val="22"/>
                <w:szCs w:val="22"/>
              </w:rPr>
              <w:t>.</w:t>
            </w:r>
          </w:p>
        </w:tc>
        <w:tc>
          <w:tcPr>
            <w:tcW w:w="6946" w:type="dxa"/>
          </w:tcPr>
          <w:p w14:paraId="47D1B167" w14:textId="77777777" w:rsidR="00F85043" w:rsidRPr="005450F8" w:rsidRDefault="00F85043" w:rsidP="00F81362">
            <w:pPr>
              <w:rPr>
                <w:rFonts w:ascii="Calibri" w:hAnsi="Calibri" w:cs="Calibri"/>
              </w:rPr>
            </w:pPr>
          </w:p>
        </w:tc>
        <w:tc>
          <w:tcPr>
            <w:tcW w:w="3544" w:type="dxa"/>
          </w:tcPr>
          <w:p w14:paraId="528F85B2" w14:textId="77777777" w:rsidR="00F85043" w:rsidRPr="005450F8" w:rsidRDefault="00F85043" w:rsidP="00F81362">
            <w:pPr>
              <w:rPr>
                <w:rFonts w:ascii="Calibri" w:hAnsi="Calibri" w:cs="Calibri"/>
              </w:rPr>
            </w:pPr>
          </w:p>
        </w:tc>
      </w:tr>
      <w:tr w:rsidR="00F85043" w:rsidRPr="005450F8" w14:paraId="379BDDC6" w14:textId="77777777" w:rsidTr="1E16D24D">
        <w:tc>
          <w:tcPr>
            <w:tcW w:w="4673" w:type="dxa"/>
          </w:tcPr>
          <w:p w14:paraId="558D96D0" w14:textId="3AA7FD3C" w:rsidR="00F85043" w:rsidRPr="00385A4C" w:rsidRDefault="005450F8" w:rsidP="005450F8">
            <w:pPr>
              <w:pStyle w:val="NormalWeb"/>
              <w:numPr>
                <w:ilvl w:val="0"/>
                <w:numId w:val="28"/>
              </w:numPr>
              <w:tabs>
                <w:tab w:val="left" w:pos="1420"/>
                <w:tab w:val="left" w:pos="3580"/>
              </w:tabs>
              <w:spacing w:before="0" w:beforeAutospacing="0" w:after="0" w:afterAutospacing="0"/>
              <w:ind w:left="360"/>
              <w:rPr>
                <w:rFonts w:ascii="Calibri" w:hAnsi="Calibri" w:cs="Calibri"/>
                <w:sz w:val="22"/>
                <w:szCs w:val="22"/>
              </w:rPr>
            </w:pPr>
            <w:r w:rsidRPr="00385A4C">
              <w:rPr>
                <w:rFonts w:ascii="Calibri" w:hAnsi="Calibri" w:cs="Calibri"/>
                <w:sz w:val="22"/>
                <w:szCs w:val="22"/>
              </w:rPr>
              <w:t>Leaders have achieved a culture of high expectations and professionalism, which ensures a positive experience for all pupils.</w:t>
            </w:r>
          </w:p>
        </w:tc>
        <w:tc>
          <w:tcPr>
            <w:tcW w:w="6946" w:type="dxa"/>
          </w:tcPr>
          <w:p w14:paraId="33DF929D" w14:textId="77777777" w:rsidR="00F85043" w:rsidRPr="005450F8" w:rsidRDefault="00F85043" w:rsidP="00F81362">
            <w:pPr>
              <w:rPr>
                <w:rFonts w:ascii="Calibri" w:hAnsi="Calibri" w:cs="Calibri"/>
              </w:rPr>
            </w:pPr>
          </w:p>
        </w:tc>
        <w:tc>
          <w:tcPr>
            <w:tcW w:w="3544" w:type="dxa"/>
          </w:tcPr>
          <w:p w14:paraId="23085DD7" w14:textId="77777777" w:rsidR="00F85043" w:rsidRPr="005450F8" w:rsidRDefault="00F85043" w:rsidP="00F81362">
            <w:pPr>
              <w:rPr>
                <w:rFonts w:ascii="Calibri" w:hAnsi="Calibri" w:cs="Calibri"/>
              </w:rPr>
            </w:pPr>
          </w:p>
        </w:tc>
      </w:tr>
      <w:tr w:rsidR="005450F8" w:rsidRPr="005450F8" w14:paraId="46BEB141" w14:textId="77777777" w:rsidTr="1E16D24D">
        <w:tc>
          <w:tcPr>
            <w:tcW w:w="4673" w:type="dxa"/>
          </w:tcPr>
          <w:p w14:paraId="6A337910" w14:textId="219C9338" w:rsidR="005450F8" w:rsidRPr="00385A4C" w:rsidRDefault="005450F8" w:rsidP="005450F8">
            <w:pPr>
              <w:pStyle w:val="NormalWeb"/>
              <w:numPr>
                <w:ilvl w:val="0"/>
                <w:numId w:val="28"/>
              </w:numPr>
              <w:tabs>
                <w:tab w:val="left" w:pos="1420"/>
                <w:tab w:val="left" w:pos="3580"/>
              </w:tabs>
              <w:spacing w:before="0" w:beforeAutospacing="0" w:after="0" w:afterAutospacing="0"/>
              <w:ind w:left="360"/>
              <w:rPr>
                <w:rFonts w:ascii="Calibri" w:hAnsi="Calibri" w:cs="Calibri"/>
                <w:sz w:val="22"/>
                <w:szCs w:val="22"/>
              </w:rPr>
            </w:pPr>
            <w:r w:rsidRPr="00385A4C">
              <w:rPr>
                <w:rFonts w:ascii="Calibri" w:hAnsi="Calibri" w:cs="Calibri"/>
                <w:sz w:val="22"/>
                <w:szCs w:val="22"/>
              </w:rPr>
              <w:t>Leaders have developed a highly effective culture of professional learning and expertise in which staff take responsibility for their own learning and are keen to continually improve their expertise. Leaders ensure that there is a professional learning and expertise curriculum that is informed by the best available evidence, including research, and is precisely matched to priorities for whole-school improvement, subjects/teams/phases and individual needs</w:t>
            </w:r>
            <w:r w:rsidR="00385A4C">
              <w:rPr>
                <w:rFonts w:ascii="Calibri" w:hAnsi="Calibri" w:cs="Calibri"/>
                <w:sz w:val="22"/>
                <w:szCs w:val="22"/>
              </w:rPr>
              <w:t>.</w:t>
            </w:r>
          </w:p>
        </w:tc>
        <w:tc>
          <w:tcPr>
            <w:tcW w:w="6946" w:type="dxa"/>
          </w:tcPr>
          <w:p w14:paraId="53B84908" w14:textId="77777777" w:rsidR="005450F8" w:rsidRPr="005450F8" w:rsidRDefault="005450F8" w:rsidP="00F81362">
            <w:pPr>
              <w:rPr>
                <w:rFonts w:ascii="Calibri" w:hAnsi="Calibri" w:cs="Calibri"/>
              </w:rPr>
            </w:pPr>
          </w:p>
        </w:tc>
        <w:tc>
          <w:tcPr>
            <w:tcW w:w="3544" w:type="dxa"/>
          </w:tcPr>
          <w:p w14:paraId="5FD69929" w14:textId="77777777" w:rsidR="005450F8" w:rsidRPr="005450F8" w:rsidRDefault="005450F8" w:rsidP="00F81362">
            <w:pPr>
              <w:rPr>
                <w:rFonts w:ascii="Calibri" w:hAnsi="Calibri" w:cs="Calibri"/>
              </w:rPr>
            </w:pPr>
          </w:p>
        </w:tc>
      </w:tr>
    </w:tbl>
    <w:p w14:paraId="09EA83EC" w14:textId="77777777" w:rsidR="00B3325C" w:rsidRDefault="00B3325C">
      <w:pPr>
        <w:rPr>
          <w:rFonts w:ascii="Calibri" w:hAnsi="Calibri" w:cs="Calibri"/>
        </w:rPr>
      </w:pPr>
    </w:p>
    <w:p w14:paraId="5212F99F" w14:textId="0990EED7" w:rsidR="007B3BF0" w:rsidRPr="006C2D23" w:rsidRDefault="004C1E42">
      <w:pPr>
        <w:rPr>
          <w:rFonts w:ascii="Calibri" w:hAnsi="Calibri" w:cs="Calibri"/>
          <w:b/>
          <w:bCs/>
        </w:rPr>
      </w:pPr>
      <w:r w:rsidRPr="004C1E42">
        <w:rPr>
          <w:rFonts w:ascii="Calibri" w:hAnsi="Calibri" w:cs="Calibri"/>
          <w:b/>
          <w:bCs/>
          <w:sz w:val="28"/>
          <w:szCs w:val="28"/>
        </w:rPr>
        <w:t>Further s</w:t>
      </w:r>
      <w:r w:rsidR="007B3BF0" w:rsidRPr="004C1E42">
        <w:rPr>
          <w:rFonts w:ascii="Calibri" w:hAnsi="Calibri" w:cs="Calibri"/>
          <w:b/>
          <w:bCs/>
          <w:sz w:val="28"/>
          <w:szCs w:val="28"/>
        </w:rPr>
        <w:t>elf-</w:t>
      </w:r>
      <w:r w:rsidRPr="004C1E42">
        <w:rPr>
          <w:rFonts w:ascii="Calibri" w:hAnsi="Calibri" w:cs="Calibri"/>
          <w:b/>
          <w:bCs/>
          <w:sz w:val="28"/>
          <w:szCs w:val="28"/>
        </w:rPr>
        <w:t>evaluation areas</w:t>
      </w:r>
      <w:r w:rsidR="00055393">
        <w:rPr>
          <w:rFonts w:ascii="Calibri" w:hAnsi="Calibri" w:cs="Calibri"/>
          <w:b/>
          <w:bCs/>
          <w:sz w:val="28"/>
          <w:szCs w:val="28"/>
        </w:rPr>
        <w:t xml:space="preserve"> </w:t>
      </w:r>
      <w:r w:rsidR="00055393" w:rsidRPr="006C2D23">
        <w:rPr>
          <w:rFonts w:ascii="Calibri" w:hAnsi="Calibri" w:cs="Calibri"/>
        </w:rPr>
        <w:t>(For ease</w:t>
      </w:r>
      <w:r w:rsidR="00B176EC" w:rsidRPr="006C2D23">
        <w:rPr>
          <w:rFonts w:ascii="Calibri" w:hAnsi="Calibri" w:cs="Calibri"/>
        </w:rPr>
        <w:t xml:space="preserve"> and consistency use the same 5 Ofsted grades; </w:t>
      </w:r>
      <w:r w:rsidR="00975AA2" w:rsidRPr="006C2D23">
        <w:rPr>
          <w:rFonts w:ascii="Calibri" w:hAnsi="Calibri" w:cs="Calibri"/>
        </w:rPr>
        <w:t>Urgent Improvement,</w:t>
      </w:r>
      <w:r w:rsidR="00B176EC" w:rsidRPr="006C2D23">
        <w:rPr>
          <w:rFonts w:ascii="Calibri" w:hAnsi="Calibri" w:cs="Calibri"/>
        </w:rPr>
        <w:t xml:space="preserve"> Needs attention,</w:t>
      </w:r>
      <w:r w:rsidR="00975AA2" w:rsidRPr="006C2D23">
        <w:rPr>
          <w:rFonts w:ascii="Calibri" w:hAnsi="Calibri" w:cs="Calibri"/>
        </w:rPr>
        <w:t xml:space="preserve"> Expected Standard, </w:t>
      </w:r>
      <w:r w:rsidR="006C2D23" w:rsidRPr="006C2D23">
        <w:rPr>
          <w:rFonts w:ascii="Calibri" w:hAnsi="Calibri" w:cs="Calibri"/>
        </w:rPr>
        <w:t>Strong standard, Exceptional)</w:t>
      </w:r>
      <w:r w:rsidR="00055393" w:rsidRPr="006C2D23">
        <w:rPr>
          <w:rFonts w:ascii="Calibri" w:hAnsi="Calibri" w:cs="Calibri"/>
          <w:b/>
          <w:bCs/>
        </w:rPr>
        <w:t xml:space="preserve"> </w:t>
      </w:r>
    </w:p>
    <w:tbl>
      <w:tblPr>
        <w:tblStyle w:val="TableGrid"/>
        <w:tblW w:w="0" w:type="auto"/>
        <w:tblLook w:val="04A0" w:firstRow="1" w:lastRow="0" w:firstColumn="1" w:lastColumn="0" w:noHBand="0" w:noVBand="1"/>
      </w:tblPr>
      <w:tblGrid>
        <w:gridCol w:w="11619"/>
        <w:gridCol w:w="3538"/>
      </w:tblGrid>
      <w:tr w:rsidR="009637F7" w14:paraId="387C9453" w14:textId="77777777" w:rsidTr="00962283">
        <w:tc>
          <w:tcPr>
            <w:tcW w:w="15157" w:type="dxa"/>
            <w:gridSpan w:val="2"/>
            <w:shd w:val="clear" w:color="auto" w:fill="9CC2E5" w:themeFill="accent5" w:themeFillTint="99"/>
          </w:tcPr>
          <w:p w14:paraId="7FB0B0D3" w14:textId="2917B889" w:rsidR="009637F7" w:rsidRPr="00DC3EA1" w:rsidRDefault="009637F7" w:rsidP="00EF7B90">
            <w:pPr>
              <w:rPr>
                <w:rFonts w:ascii="Calibri" w:hAnsi="Calibri" w:cs="Calibri"/>
                <w:b/>
                <w:bCs/>
              </w:rPr>
            </w:pPr>
            <w:r w:rsidRPr="00EF7B90">
              <w:rPr>
                <w:rFonts w:ascii="Calibri" w:hAnsi="Calibri" w:cs="Calibri"/>
                <w:b/>
                <w:bCs/>
              </w:rPr>
              <w:t>Finance and sustainability</w:t>
            </w:r>
            <w:r>
              <w:rPr>
                <w:rFonts w:ascii="Calibri" w:hAnsi="Calibri" w:cs="Calibri"/>
                <w:b/>
                <w:bCs/>
              </w:rPr>
              <w:t xml:space="preserve">                </w:t>
            </w:r>
            <w:r>
              <w:rPr>
                <w:rFonts w:ascii="Calibri" w:hAnsi="Calibri" w:cs="Calibri"/>
              </w:rPr>
              <w:t>Our self-assessment =</w:t>
            </w:r>
          </w:p>
        </w:tc>
      </w:tr>
      <w:tr w:rsidR="00E12071" w14:paraId="742DB005" w14:textId="77777777" w:rsidTr="009637F7">
        <w:tc>
          <w:tcPr>
            <w:tcW w:w="11619" w:type="dxa"/>
            <w:shd w:val="clear" w:color="auto" w:fill="DEEAF6" w:themeFill="accent5" w:themeFillTint="33"/>
          </w:tcPr>
          <w:p w14:paraId="4AF2E87E" w14:textId="0BF481A5" w:rsidR="00E12071" w:rsidRDefault="00E12071">
            <w:pPr>
              <w:rPr>
                <w:rFonts w:ascii="Calibri" w:hAnsi="Calibri" w:cs="Calibri"/>
                <w:b/>
                <w:bCs/>
                <w:sz w:val="28"/>
                <w:szCs w:val="28"/>
              </w:rPr>
            </w:pPr>
            <w:r w:rsidRPr="00DC3EA1">
              <w:rPr>
                <w:rFonts w:ascii="Calibri" w:hAnsi="Calibri" w:cs="Calibri"/>
                <w:b/>
                <w:bCs/>
              </w:rPr>
              <w:t>Strengths and evidence</w:t>
            </w:r>
          </w:p>
        </w:tc>
        <w:tc>
          <w:tcPr>
            <w:tcW w:w="3538" w:type="dxa"/>
            <w:shd w:val="clear" w:color="auto" w:fill="DEEAF6" w:themeFill="accent5" w:themeFillTint="33"/>
          </w:tcPr>
          <w:p w14:paraId="63CE15F8" w14:textId="0B5DB5D7" w:rsidR="00E12071" w:rsidRPr="000760D1" w:rsidRDefault="00E12071" w:rsidP="00EF7B90">
            <w:pPr>
              <w:rPr>
                <w:rFonts w:ascii="Calibri" w:hAnsi="Calibri" w:cs="Calibri"/>
                <w:b/>
                <w:bCs/>
              </w:rPr>
            </w:pPr>
            <w:r w:rsidRPr="00DC3EA1">
              <w:rPr>
                <w:rFonts w:ascii="Calibri" w:hAnsi="Calibri" w:cs="Calibri"/>
                <w:b/>
                <w:bCs/>
              </w:rPr>
              <w:t>Areas for development</w:t>
            </w:r>
          </w:p>
        </w:tc>
      </w:tr>
      <w:tr w:rsidR="00E12071" w14:paraId="05DD7537" w14:textId="77777777" w:rsidTr="00962283">
        <w:trPr>
          <w:trHeight w:val="2101"/>
        </w:trPr>
        <w:tc>
          <w:tcPr>
            <w:tcW w:w="11619" w:type="dxa"/>
          </w:tcPr>
          <w:p w14:paraId="3A75B77F" w14:textId="77777777" w:rsidR="00E12071" w:rsidRDefault="00E12071">
            <w:pPr>
              <w:rPr>
                <w:rFonts w:ascii="Calibri" w:hAnsi="Calibri" w:cs="Calibri"/>
                <w:b/>
                <w:bCs/>
                <w:sz w:val="28"/>
                <w:szCs w:val="28"/>
              </w:rPr>
            </w:pPr>
          </w:p>
        </w:tc>
        <w:tc>
          <w:tcPr>
            <w:tcW w:w="3538" w:type="dxa"/>
          </w:tcPr>
          <w:p w14:paraId="510D4A05" w14:textId="77777777" w:rsidR="00E12071" w:rsidRDefault="00E12071">
            <w:pPr>
              <w:rPr>
                <w:rFonts w:ascii="Calibri" w:hAnsi="Calibri" w:cs="Calibri"/>
                <w:b/>
                <w:bCs/>
                <w:sz w:val="28"/>
                <w:szCs w:val="28"/>
              </w:rPr>
            </w:pPr>
          </w:p>
        </w:tc>
      </w:tr>
      <w:tr w:rsidR="009637F7" w14:paraId="3699FDAF" w14:textId="77777777" w:rsidTr="00962283">
        <w:tc>
          <w:tcPr>
            <w:tcW w:w="15157" w:type="dxa"/>
            <w:gridSpan w:val="2"/>
            <w:shd w:val="clear" w:color="auto" w:fill="9CC2E5" w:themeFill="accent5" w:themeFillTint="99"/>
          </w:tcPr>
          <w:p w14:paraId="7F7E97FF" w14:textId="54305EFD" w:rsidR="009637F7" w:rsidRPr="009637F7" w:rsidRDefault="009637F7" w:rsidP="00060050">
            <w:pPr>
              <w:rPr>
                <w:rFonts w:ascii="Calibri" w:hAnsi="Calibri" w:cs="Calibri"/>
              </w:rPr>
            </w:pPr>
            <w:r w:rsidRPr="00060050">
              <w:rPr>
                <w:rFonts w:ascii="Calibri" w:hAnsi="Calibri" w:cs="Calibri"/>
                <w:b/>
                <w:bCs/>
              </w:rPr>
              <w:t>Staffing</w:t>
            </w:r>
            <w:r>
              <w:rPr>
                <w:rFonts w:ascii="Calibri" w:hAnsi="Calibri" w:cs="Calibri"/>
              </w:rPr>
              <w:t xml:space="preserve"> (Health &amp; well-being, supervision, appraisal, capacity, recruitment &amp; retention)           Our self-assessment =</w:t>
            </w:r>
          </w:p>
        </w:tc>
      </w:tr>
      <w:tr w:rsidR="002E4AFE" w14:paraId="11DEE436" w14:textId="77777777" w:rsidTr="009637F7">
        <w:tc>
          <w:tcPr>
            <w:tcW w:w="11619" w:type="dxa"/>
            <w:shd w:val="clear" w:color="auto" w:fill="DEEAF6" w:themeFill="accent5" w:themeFillTint="33"/>
          </w:tcPr>
          <w:p w14:paraId="616B1543" w14:textId="530EF289" w:rsidR="002E4AFE" w:rsidRDefault="002E4AFE" w:rsidP="00060050">
            <w:pPr>
              <w:rPr>
                <w:rFonts w:ascii="Calibri" w:hAnsi="Calibri" w:cs="Calibri"/>
                <w:b/>
                <w:bCs/>
                <w:sz w:val="28"/>
                <w:szCs w:val="28"/>
              </w:rPr>
            </w:pPr>
            <w:r w:rsidRPr="00DC3EA1">
              <w:rPr>
                <w:rFonts w:ascii="Calibri" w:hAnsi="Calibri" w:cs="Calibri"/>
                <w:b/>
                <w:bCs/>
              </w:rPr>
              <w:t>Strengths and evidence</w:t>
            </w:r>
          </w:p>
        </w:tc>
        <w:tc>
          <w:tcPr>
            <w:tcW w:w="3538" w:type="dxa"/>
            <w:shd w:val="clear" w:color="auto" w:fill="DEEAF6" w:themeFill="accent5" w:themeFillTint="33"/>
          </w:tcPr>
          <w:p w14:paraId="641B998F" w14:textId="38AEC9AA" w:rsidR="002E4AFE" w:rsidRDefault="002E4AFE" w:rsidP="00C53EFC">
            <w:pPr>
              <w:rPr>
                <w:rFonts w:ascii="Calibri" w:hAnsi="Calibri" w:cs="Calibri"/>
                <w:b/>
                <w:bCs/>
                <w:sz w:val="28"/>
                <w:szCs w:val="28"/>
              </w:rPr>
            </w:pPr>
            <w:r w:rsidRPr="00DC3EA1">
              <w:rPr>
                <w:rFonts w:ascii="Calibri" w:hAnsi="Calibri" w:cs="Calibri"/>
                <w:b/>
                <w:bCs/>
              </w:rPr>
              <w:t>Areas for development</w:t>
            </w:r>
          </w:p>
        </w:tc>
      </w:tr>
      <w:tr w:rsidR="002E4AFE" w14:paraId="608F1F24" w14:textId="77777777" w:rsidTr="00962283">
        <w:trPr>
          <w:trHeight w:val="2101"/>
        </w:trPr>
        <w:tc>
          <w:tcPr>
            <w:tcW w:w="11619" w:type="dxa"/>
          </w:tcPr>
          <w:p w14:paraId="38C1FCA7" w14:textId="77777777" w:rsidR="002E4AFE" w:rsidRDefault="002E4AFE" w:rsidP="00060050">
            <w:pPr>
              <w:rPr>
                <w:rFonts w:ascii="Calibri" w:hAnsi="Calibri" w:cs="Calibri"/>
                <w:b/>
                <w:bCs/>
                <w:sz w:val="28"/>
                <w:szCs w:val="28"/>
              </w:rPr>
            </w:pPr>
          </w:p>
        </w:tc>
        <w:tc>
          <w:tcPr>
            <w:tcW w:w="3538" w:type="dxa"/>
          </w:tcPr>
          <w:p w14:paraId="05065FA0" w14:textId="77777777" w:rsidR="002E4AFE" w:rsidRDefault="002E4AFE" w:rsidP="00060050">
            <w:pPr>
              <w:rPr>
                <w:rFonts w:ascii="Calibri" w:hAnsi="Calibri" w:cs="Calibri"/>
                <w:b/>
                <w:bCs/>
                <w:sz w:val="28"/>
                <w:szCs w:val="28"/>
              </w:rPr>
            </w:pPr>
          </w:p>
        </w:tc>
      </w:tr>
    </w:tbl>
    <w:p w14:paraId="2081EAFF" w14:textId="77777777" w:rsidR="004C1E42" w:rsidRPr="004C1E42" w:rsidRDefault="004C1E42">
      <w:pPr>
        <w:rPr>
          <w:rFonts w:ascii="Calibri" w:hAnsi="Calibri" w:cs="Calibri"/>
          <w:b/>
          <w:bCs/>
          <w:sz w:val="28"/>
          <w:szCs w:val="28"/>
        </w:rPr>
      </w:pPr>
    </w:p>
    <w:sectPr w:rsidR="004C1E42" w:rsidRPr="004C1E42" w:rsidSect="00A67654">
      <w:footerReference w:type="even" r:id="rId13"/>
      <w:footerReference w:type="default" r:id="rId14"/>
      <w:footerReference w:type="first" r:id="rId15"/>
      <w:pgSz w:w="16838" w:h="11906" w:orient="landscape"/>
      <w:pgMar w:top="851" w:right="82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0D0F" w14:textId="77777777" w:rsidR="00FB2A52" w:rsidRDefault="00FB2A52" w:rsidP="00AC7CCC">
      <w:pPr>
        <w:spacing w:after="0" w:line="240" w:lineRule="auto"/>
      </w:pPr>
      <w:r>
        <w:separator/>
      </w:r>
    </w:p>
  </w:endnote>
  <w:endnote w:type="continuationSeparator" w:id="0">
    <w:p w14:paraId="571D1579" w14:textId="77777777" w:rsidR="00FB2A52" w:rsidRDefault="00FB2A52" w:rsidP="00AC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FD32" w14:textId="0868D2F7" w:rsidR="00B40AB7" w:rsidRDefault="00B40AB7">
    <w:pPr>
      <w:pStyle w:val="Footer"/>
    </w:pPr>
    <w:r>
      <w:rPr>
        <w:noProof/>
      </w:rPr>
      <mc:AlternateContent>
        <mc:Choice Requires="wps">
          <w:drawing>
            <wp:anchor distT="0" distB="0" distL="0" distR="0" simplePos="0" relativeHeight="251658241" behindDoc="0" locked="0" layoutInCell="1" allowOverlap="1" wp14:anchorId="3871FA9D" wp14:editId="5B5F5FE7">
              <wp:simplePos x="635" y="635"/>
              <wp:positionH relativeFrom="page">
                <wp:align>left</wp:align>
              </wp:positionH>
              <wp:positionV relativeFrom="page">
                <wp:align>bottom</wp:align>
              </wp:positionV>
              <wp:extent cx="713740" cy="357505"/>
              <wp:effectExtent l="0" t="0" r="10160" b="0"/>
              <wp:wrapNone/>
              <wp:docPr id="13064467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59CC17CA" w14:textId="05B99580" w:rsidR="00B40AB7" w:rsidRPr="00B40AB7" w:rsidRDefault="00B40AB7" w:rsidP="00B40AB7">
                          <w:pPr>
                            <w:spacing w:after="0"/>
                            <w:rPr>
                              <w:rFonts w:ascii="Calibri" w:eastAsia="Calibri" w:hAnsi="Calibri" w:cs="Calibri"/>
                              <w:noProof/>
                              <w:color w:val="000000"/>
                              <w:sz w:val="20"/>
                              <w:szCs w:val="20"/>
                            </w:rPr>
                          </w:pPr>
                          <w:r w:rsidRPr="00B40AB7">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71FA9D"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59CC17CA" w14:textId="05B99580" w:rsidR="00B40AB7" w:rsidRPr="00B40AB7" w:rsidRDefault="00B40AB7" w:rsidP="00B40AB7">
                    <w:pPr>
                      <w:spacing w:after="0"/>
                      <w:rPr>
                        <w:rFonts w:ascii="Calibri" w:eastAsia="Calibri" w:hAnsi="Calibri" w:cs="Calibri"/>
                        <w:noProof/>
                        <w:color w:val="000000"/>
                        <w:sz w:val="20"/>
                        <w:szCs w:val="20"/>
                      </w:rPr>
                    </w:pPr>
                    <w:r w:rsidRPr="00B40AB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52E6" w14:textId="1304C8E3" w:rsidR="00B40AB7" w:rsidRDefault="00B40AB7">
    <w:pPr>
      <w:pStyle w:val="Footer"/>
    </w:pPr>
    <w:r>
      <w:rPr>
        <w:noProof/>
      </w:rPr>
      <mc:AlternateContent>
        <mc:Choice Requires="wps">
          <w:drawing>
            <wp:anchor distT="0" distB="0" distL="0" distR="0" simplePos="0" relativeHeight="251658242" behindDoc="0" locked="0" layoutInCell="1" allowOverlap="1" wp14:anchorId="399B6EED" wp14:editId="57A4F0E9">
              <wp:simplePos x="635" y="635"/>
              <wp:positionH relativeFrom="page">
                <wp:align>left</wp:align>
              </wp:positionH>
              <wp:positionV relativeFrom="page">
                <wp:align>bottom</wp:align>
              </wp:positionV>
              <wp:extent cx="713740" cy="357505"/>
              <wp:effectExtent l="0" t="0" r="10160" b="0"/>
              <wp:wrapNone/>
              <wp:docPr id="187039985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4C6C0BDC" w14:textId="680FDB40" w:rsidR="00B40AB7" w:rsidRPr="00B40AB7" w:rsidRDefault="00B40AB7" w:rsidP="00B40AB7">
                          <w:pPr>
                            <w:spacing w:after="0"/>
                            <w:rPr>
                              <w:rFonts w:ascii="Calibri" w:eastAsia="Calibri" w:hAnsi="Calibri" w:cs="Calibri"/>
                              <w:noProof/>
                              <w:color w:val="000000"/>
                              <w:sz w:val="20"/>
                              <w:szCs w:val="20"/>
                            </w:rPr>
                          </w:pPr>
                          <w:r w:rsidRPr="00B40AB7">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9B6EED"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4C6C0BDC" w14:textId="680FDB40" w:rsidR="00B40AB7" w:rsidRPr="00B40AB7" w:rsidRDefault="00B40AB7" w:rsidP="00B40AB7">
                    <w:pPr>
                      <w:spacing w:after="0"/>
                      <w:rPr>
                        <w:rFonts w:ascii="Calibri" w:eastAsia="Calibri" w:hAnsi="Calibri" w:cs="Calibri"/>
                        <w:noProof/>
                        <w:color w:val="000000"/>
                        <w:sz w:val="20"/>
                        <w:szCs w:val="20"/>
                      </w:rPr>
                    </w:pPr>
                    <w:r w:rsidRPr="00B40AB7">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41D2" w14:textId="43984CEB" w:rsidR="00B40AB7" w:rsidRDefault="00B40AB7">
    <w:pPr>
      <w:pStyle w:val="Footer"/>
    </w:pPr>
    <w:r>
      <w:rPr>
        <w:noProof/>
      </w:rPr>
      <mc:AlternateContent>
        <mc:Choice Requires="wps">
          <w:drawing>
            <wp:anchor distT="0" distB="0" distL="0" distR="0" simplePos="0" relativeHeight="251658240" behindDoc="0" locked="0" layoutInCell="1" allowOverlap="1" wp14:anchorId="44CBBDC5" wp14:editId="32FB6E58">
              <wp:simplePos x="635" y="635"/>
              <wp:positionH relativeFrom="page">
                <wp:align>left</wp:align>
              </wp:positionH>
              <wp:positionV relativeFrom="page">
                <wp:align>bottom</wp:align>
              </wp:positionV>
              <wp:extent cx="713740" cy="357505"/>
              <wp:effectExtent l="0" t="0" r="10160" b="0"/>
              <wp:wrapNone/>
              <wp:docPr id="8133695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1DD0A77" w14:textId="47E75E55" w:rsidR="00B40AB7" w:rsidRPr="00B40AB7" w:rsidRDefault="00B40AB7" w:rsidP="00B40AB7">
                          <w:pPr>
                            <w:spacing w:after="0"/>
                            <w:rPr>
                              <w:rFonts w:ascii="Calibri" w:eastAsia="Calibri" w:hAnsi="Calibri" w:cs="Calibri"/>
                              <w:noProof/>
                              <w:color w:val="000000"/>
                              <w:sz w:val="20"/>
                              <w:szCs w:val="20"/>
                            </w:rPr>
                          </w:pPr>
                          <w:r w:rsidRPr="00B40AB7">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BBDC5"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71DD0A77" w14:textId="47E75E55" w:rsidR="00B40AB7" w:rsidRPr="00B40AB7" w:rsidRDefault="00B40AB7" w:rsidP="00B40AB7">
                    <w:pPr>
                      <w:spacing w:after="0"/>
                      <w:rPr>
                        <w:rFonts w:ascii="Calibri" w:eastAsia="Calibri" w:hAnsi="Calibri" w:cs="Calibri"/>
                        <w:noProof/>
                        <w:color w:val="000000"/>
                        <w:sz w:val="20"/>
                        <w:szCs w:val="20"/>
                      </w:rPr>
                    </w:pPr>
                    <w:r w:rsidRPr="00B40AB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7EA1" w14:textId="77777777" w:rsidR="00FB2A52" w:rsidRDefault="00FB2A52" w:rsidP="00AC7CCC">
      <w:pPr>
        <w:spacing w:after="0" w:line="240" w:lineRule="auto"/>
      </w:pPr>
      <w:r>
        <w:separator/>
      </w:r>
    </w:p>
  </w:footnote>
  <w:footnote w:type="continuationSeparator" w:id="0">
    <w:p w14:paraId="54805E19" w14:textId="77777777" w:rsidR="00FB2A52" w:rsidRDefault="00FB2A52" w:rsidP="00AC7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0E6"/>
    <w:multiLevelType w:val="hybridMultilevel"/>
    <w:tmpl w:val="009840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D4806"/>
    <w:multiLevelType w:val="hybridMultilevel"/>
    <w:tmpl w:val="C532A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F712F"/>
    <w:multiLevelType w:val="hybridMultilevel"/>
    <w:tmpl w:val="E4A8AA10"/>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B3A7B"/>
    <w:multiLevelType w:val="hybridMultilevel"/>
    <w:tmpl w:val="873A6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82B7D"/>
    <w:multiLevelType w:val="hybridMultilevel"/>
    <w:tmpl w:val="FC98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8512A"/>
    <w:multiLevelType w:val="multilevel"/>
    <w:tmpl w:val="DF3C8A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A3CF9"/>
    <w:multiLevelType w:val="hybridMultilevel"/>
    <w:tmpl w:val="BED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37B04"/>
    <w:multiLevelType w:val="hybridMultilevel"/>
    <w:tmpl w:val="991C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63570"/>
    <w:multiLevelType w:val="hybridMultilevel"/>
    <w:tmpl w:val="71B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81B9C"/>
    <w:multiLevelType w:val="hybridMultilevel"/>
    <w:tmpl w:val="D854A6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57239D"/>
    <w:multiLevelType w:val="multilevel"/>
    <w:tmpl w:val="DF3C8A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401ED"/>
    <w:multiLevelType w:val="multilevel"/>
    <w:tmpl w:val="13E4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23152"/>
    <w:multiLevelType w:val="hybridMultilevel"/>
    <w:tmpl w:val="F15C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45028"/>
    <w:multiLevelType w:val="hybridMultilevel"/>
    <w:tmpl w:val="082E0CA4"/>
    <w:lvl w:ilvl="0" w:tplc="3D6CB6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7F0E48"/>
    <w:multiLevelType w:val="multilevel"/>
    <w:tmpl w:val="35C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72016"/>
    <w:multiLevelType w:val="hybridMultilevel"/>
    <w:tmpl w:val="5D086E36"/>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7E0B34"/>
    <w:multiLevelType w:val="hybridMultilevel"/>
    <w:tmpl w:val="0E68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617D1"/>
    <w:multiLevelType w:val="multilevel"/>
    <w:tmpl w:val="E21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7B4DC8"/>
    <w:multiLevelType w:val="hybridMultilevel"/>
    <w:tmpl w:val="8DB25466"/>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1019E4"/>
    <w:multiLevelType w:val="hybridMultilevel"/>
    <w:tmpl w:val="CB6EE6DA"/>
    <w:lvl w:ilvl="0" w:tplc="FAC02F3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B67928"/>
    <w:multiLevelType w:val="hybridMultilevel"/>
    <w:tmpl w:val="34AAB7CA"/>
    <w:lvl w:ilvl="0" w:tplc="41A2627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7F2704"/>
    <w:multiLevelType w:val="hybridMultilevel"/>
    <w:tmpl w:val="EFF2C264"/>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B0C84"/>
    <w:multiLevelType w:val="multilevel"/>
    <w:tmpl w:val="DF3C8A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FC5596"/>
    <w:multiLevelType w:val="hybridMultilevel"/>
    <w:tmpl w:val="50C85932"/>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F74EFD"/>
    <w:multiLevelType w:val="hybridMultilevel"/>
    <w:tmpl w:val="40C2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F70A1"/>
    <w:multiLevelType w:val="hybridMultilevel"/>
    <w:tmpl w:val="491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64FD7"/>
    <w:multiLevelType w:val="hybridMultilevel"/>
    <w:tmpl w:val="310017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2C3231"/>
    <w:multiLevelType w:val="hybridMultilevel"/>
    <w:tmpl w:val="7EE8F654"/>
    <w:lvl w:ilvl="0" w:tplc="781E7CB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7B5FE7"/>
    <w:multiLevelType w:val="multilevel"/>
    <w:tmpl w:val="B34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8805827">
    <w:abstractNumId w:val="10"/>
  </w:num>
  <w:num w:numId="2" w16cid:durableId="447086730">
    <w:abstractNumId w:val="17"/>
  </w:num>
  <w:num w:numId="3" w16cid:durableId="1665160733">
    <w:abstractNumId w:val="14"/>
  </w:num>
  <w:num w:numId="4" w16cid:durableId="13576794">
    <w:abstractNumId w:val="5"/>
  </w:num>
  <w:num w:numId="5" w16cid:durableId="2106805309">
    <w:abstractNumId w:val="11"/>
  </w:num>
  <w:num w:numId="6" w16cid:durableId="2131000725">
    <w:abstractNumId w:val="28"/>
  </w:num>
  <w:num w:numId="7" w16cid:durableId="707997365">
    <w:abstractNumId w:val="4"/>
  </w:num>
  <w:num w:numId="8" w16cid:durableId="1453206701">
    <w:abstractNumId w:val="8"/>
  </w:num>
  <w:num w:numId="9" w16cid:durableId="389622545">
    <w:abstractNumId w:val="24"/>
  </w:num>
  <w:num w:numId="10" w16cid:durableId="1006059775">
    <w:abstractNumId w:val="7"/>
  </w:num>
  <w:num w:numId="11" w16cid:durableId="1758987542">
    <w:abstractNumId w:val="12"/>
  </w:num>
  <w:num w:numId="12" w16cid:durableId="121847853">
    <w:abstractNumId w:val="16"/>
  </w:num>
  <w:num w:numId="13" w16cid:durableId="1028411654">
    <w:abstractNumId w:val="26"/>
  </w:num>
  <w:num w:numId="14" w16cid:durableId="1447850469">
    <w:abstractNumId w:val="13"/>
  </w:num>
  <w:num w:numId="15" w16cid:durableId="942104822">
    <w:abstractNumId w:val="20"/>
  </w:num>
  <w:num w:numId="16" w16cid:durableId="1165171436">
    <w:abstractNumId w:val="0"/>
  </w:num>
  <w:num w:numId="17" w16cid:durableId="1958174768">
    <w:abstractNumId w:val="19"/>
  </w:num>
  <w:num w:numId="18" w16cid:durableId="918978077">
    <w:abstractNumId w:val="27"/>
  </w:num>
  <w:num w:numId="19" w16cid:durableId="1487015685">
    <w:abstractNumId w:val="22"/>
  </w:num>
  <w:num w:numId="20" w16cid:durableId="813987623">
    <w:abstractNumId w:val="25"/>
  </w:num>
  <w:num w:numId="21" w16cid:durableId="653602718">
    <w:abstractNumId w:val="1"/>
  </w:num>
  <w:num w:numId="22" w16cid:durableId="1214973436">
    <w:abstractNumId w:val="3"/>
  </w:num>
  <w:num w:numId="23" w16cid:durableId="553933248">
    <w:abstractNumId w:val="2"/>
  </w:num>
  <w:num w:numId="24" w16cid:durableId="1175344288">
    <w:abstractNumId w:val="18"/>
  </w:num>
  <w:num w:numId="25" w16cid:durableId="606502098">
    <w:abstractNumId w:val="21"/>
  </w:num>
  <w:num w:numId="26" w16cid:durableId="1889563617">
    <w:abstractNumId w:val="15"/>
  </w:num>
  <w:num w:numId="27" w16cid:durableId="569655068">
    <w:abstractNumId w:val="23"/>
  </w:num>
  <w:num w:numId="28" w16cid:durableId="1414932653">
    <w:abstractNumId w:val="9"/>
  </w:num>
  <w:num w:numId="29" w16cid:durableId="1990747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5C"/>
    <w:rsid w:val="00006D46"/>
    <w:rsid w:val="00025CC7"/>
    <w:rsid w:val="0003502B"/>
    <w:rsid w:val="00045C28"/>
    <w:rsid w:val="000514ED"/>
    <w:rsid w:val="00055393"/>
    <w:rsid w:val="00060050"/>
    <w:rsid w:val="00066AAB"/>
    <w:rsid w:val="00074510"/>
    <w:rsid w:val="000760D1"/>
    <w:rsid w:val="0008124D"/>
    <w:rsid w:val="000B0F8A"/>
    <w:rsid w:val="000B2912"/>
    <w:rsid w:val="000E690D"/>
    <w:rsid w:val="0010456A"/>
    <w:rsid w:val="00113761"/>
    <w:rsid w:val="001333A8"/>
    <w:rsid w:val="001339F7"/>
    <w:rsid w:val="00136A7F"/>
    <w:rsid w:val="00174A9F"/>
    <w:rsid w:val="00175A88"/>
    <w:rsid w:val="0018236B"/>
    <w:rsid w:val="001907CB"/>
    <w:rsid w:val="001A1A47"/>
    <w:rsid w:val="001B0C90"/>
    <w:rsid w:val="001D5CC7"/>
    <w:rsid w:val="001D6635"/>
    <w:rsid w:val="001E60D3"/>
    <w:rsid w:val="002133C1"/>
    <w:rsid w:val="0023520A"/>
    <w:rsid w:val="00254023"/>
    <w:rsid w:val="00260F7C"/>
    <w:rsid w:val="00262774"/>
    <w:rsid w:val="0026452E"/>
    <w:rsid w:val="002A2394"/>
    <w:rsid w:val="002A346F"/>
    <w:rsid w:val="002D1A82"/>
    <w:rsid w:val="002E4AFE"/>
    <w:rsid w:val="002E7350"/>
    <w:rsid w:val="002E79C8"/>
    <w:rsid w:val="002F2E24"/>
    <w:rsid w:val="002F5506"/>
    <w:rsid w:val="0030461B"/>
    <w:rsid w:val="00306B0A"/>
    <w:rsid w:val="00326072"/>
    <w:rsid w:val="003370A7"/>
    <w:rsid w:val="00343CAE"/>
    <w:rsid w:val="0035178D"/>
    <w:rsid w:val="003760EC"/>
    <w:rsid w:val="0038157C"/>
    <w:rsid w:val="00385A4C"/>
    <w:rsid w:val="0039381F"/>
    <w:rsid w:val="0039474C"/>
    <w:rsid w:val="00396264"/>
    <w:rsid w:val="003A4D7E"/>
    <w:rsid w:val="003E1A9A"/>
    <w:rsid w:val="00404C86"/>
    <w:rsid w:val="004071E1"/>
    <w:rsid w:val="004165B8"/>
    <w:rsid w:val="0042369D"/>
    <w:rsid w:val="004317CC"/>
    <w:rsid w:val="004368A1"/>
    <w:rsid w:val="00443823"/>
    <w:rsid w:val="00453C7D"/>
    <w:rsid w:val="00466E23"/>
    <w:rsid w:val="00477205"/>
    <w:rsid w:val="00480C3F"/>
    <w:rsid w:val="00485136"/>
    <w:rsid w:val="004913A9"/>
    <w:rsid w:val="00497EC8"/>
    <w:rsid w:val="004C1E42"/>
    <w:rsid w:val="004C29CC"/>
    <w:rsid w:val="004C2B29"/>
    <w:rsid w:val="004C2BBA"/>
    <w:rsid w:val="004C33B0"/>
    <w:rsid w:val="004C5746"/>
    <w:rsid w:val="004D0F2D"/>
    <w:rsid w:val="004E00CA"/>
    <w:rsid w:val="004E04CB"/>
    <w:rsid w:val="00500397"/>
    <w:rsid w:val="00522DCA"/>
    <w:rsid w:val="00534445"/>
    <w:rsid w:val="00541935"/>
    <w:rsid w:val="005420AD"/>
    <w:rsid w:val="005450F8"/>
    <w:rsid w:val="00547708"/>
    <w:rsid w:val="00565054"/>
    <w:rsid w:val="00565DFC"/>
    <w:rsid w:val="005813B5"/>
    <w:rsid w:val="005C2D19"/>
    <w:rsid w:val="005E0B73"/>
    <w:rsid w:val="006008B3"/>
    <w:rsid w:val="00615E0F"/>
    <w:rsid w:val="00621B94"/>
    <w:rsid w:val="00627739"/>
    <w:rsid w:val="00664220"/>
    <w:rsid w:val="00695FE1"/>
    <w:rsid w:val="006C1E5E"/>
    <w:rsid w:val="006C2049"/>
    <w:rsid w:val="006C2D23"/>
    <w:rsid w:val="006C6E42"/>
    <w:rsid w:val="006C7BF9"/>
    <w:rsid w:val="007122FA"/>
    <w:rsid w:val="007212FA"/>
    <w:rsid w:val="00735A2F"/>
    <w:rsid w:val="00741CBA"/>
    <w:rsid w:val="00745C8D"/>
    <w:rsid w:val="00756BC9"/>
    <w:rsid w:val="00771CE5"/>
    <w:rsid w:val="00774BD4"/>
    <w:rsid w:val="00791751"/>
    <w:rsid w:val="00796A42"/>
    <w:rsid w:val="007B3BF0"/>
    <w:rsid w:val="007B769E"/>
    <w:rsid w:val="007E0043"/>
    <w:rsid w:val="007E049B"/>
    <w:rsid w:val="007E6B05"/>
    <w:rsid w:val="008030A6"/>
    <w:rsid w:val="00803830"/>
    <w:rsid w:val="00806AB0"/>
    <w:rsid w:val="00806F7E"/>
    <w:rsid w:val="00820CB6"/>
    <w:rsid w:val="0082186E"/>
    <w:rsid w:val="00830A50"/>
    <w:rsid w:val="00834260"/>
    <w:rsid w:val="00836028"/>
    <w:rsid w:val="008410C0"/>
    <w:rsid w:val="00843955"/>
    <w:rsid w:val="0085791D"/>
    <w:rsid w:val="00866332"/>
    <w:rsid w:val="00870090"/>
    <w:rsid w:val="008712DA"/>
    <w:rsid w:val="008955A6"/>
    <w:rsid w:val="008A3EA9"/>
    <w:rsid w:val="008A6306"/>
    <w:rsid w:val="008B364F"/>
    <w:rsid w:val="008C4BC1"/>
    <w:rsid w:val="008E5FCC"/>
    <w:rsid w:val="008F06BB"/>
    <w:rsid w:val="00923272"/>
    <w:rsid w:val="0093052B"/>
    <w:rsid w:val="00936479"/>
    <w:rsid w:val="00942891"/>
    <w:rsid w:val="00942CC6"/>
    <w:rsid w:val="00962283"/>
    <w:rsid w:val="009637F7"/>
    <w:rsid w:val="0096538E"/>
    <w:rsid w:val="00975AA2"/>
    <w:rsid w:val="00983C61"/>
    <w:rsid w:val="009A1916"/>
    <w:rsid w:val="009A6238"/>
    <w:rsid w:val="009A7F80"/>
    <w:rsid w:val="009C5093"/>
    <w:rsid w:val="009C5132"/>
    <w:rsid w:val="009D79CE"/>
    <w:rsid w:val="009E221E"/>
    <w:rsid w:val="009E2993"/>
    <w:rsid w:val="009E34EC"/>
    <w:rsid w:val="009E6F00"/>
    <w:rsid w:val="009F516D"/>
    <w:rsid w:val="00A028BB"/>
    <w:rsid w:val="00A03D2F"/>
    <w:rsid w:val="00A34B34"/>
    <w:rsid w:val="00A439A6"/>
    <w:rsid w:val="00A43F72"/>
    <w:rsid w:val="00A54619"/>
    <w:rsid w:val="00A65B29"/>
    <w:rsid w:val="00A67654"/>
    <w:rsid w:val="00A80DE7"/>
    <w:rsid w:val="00A85954"/>
    <w:rsid w:val="00A87D4A"/>
    <w:rsid w:val="00AB01D0"/>
    <w:rsid w:val="00AC7CCC"/>
    <w:rsid w:val="00AD2922"/>
    <w:rsid w:val="00AD7BE6"/>
    <w:rsid w:val="00AF1E3E"/>
    <w:rsid w:val="00B176EC"/>
    <w:rsid w:val="00B3325C"/>
    <w:rsid w:val="00B40AB7"/>
    <w:rsid w:val="00B41B32"/>
    <w:rsid w:val="00B51792"/>
    <w:rsid w:val="00B5798D"/>
    <w:rsid w:val="00B60A24"/>
    <w:rsid w:val="00B66D77"/>
    <w:rsid w:val="00B717DF"/>
    <w:rsid w:val="00B76FC3"/>
    <w:rsid w:val="00BA05A5"/>
    <w:rsid w:val="00BD6970"/>
    <w:rsid w:val="00BE630D"/>
    <w:rsid w:val="00C01BCA"/>
    <w:rsid w:val="00C24576"/>
    <w:rsid w:val="00C25F29"/>
    <w:rsid w:val="00C336EE"/>
    <w:rsid w:val="00C342AD"/>
    <w:rsid w:val="00C36CBE"/>
    <w:rsid w:val="00C43A2B"/>
    <w:rsid w:val="00C46CB7"/>
    <w:rsid w:val="00C4717B"/>
    <w:rsid w:val="00C53EFC"/>
    <w:rsid w:val="00CA3A64"/>
    <w:rsid w:val="00CA4FA6"/>
    <w:rsid w:val="00CB428D"/>
    <w:rsid w:val="00CC399C"/>
    <w:rsid w:val="00CD0EFB"/>
    <w:rsid w:val="00CD1C08"/>
    <w:rsid w:val="00D237FE"/>
    <w:rsid w:val="00D36723"/>
    <w:rsid w:val="00D708BB"/>
    <w:rsid w:val="00D9419C"/>
    <w:rsid w:val="00D9582B"/>
    <w:rsid w:val="00DA5773"/>
    <w:rsid w:val="00DC1EA5"/>
    <w:rsid w:val="00DC3EA1"/>
    <w:rsid w:val="00DD79DA"/>
    <w:rsid w:val="00DF5E0A"/>
    <w:rsid w:val="00E035BB"/>
    <w:rsid w:val="00E12071"/>
    <w:rsid w:val="00E1213B"/>
    <w:rsid w:val="00E25E49"/>
    <w:rsid w:val="00E36AC1"/>
    <w:rsid w:val="00E37BA9"/>
    <w:rsid w:val="00E43193"/>
    <w:rsid w:val="00E75C78"/>
    <w:rsid w:val="00E80A9E"/>
    <w:rsid w:val="00E84223"/>
    <w:rsid w:val="00EB3A5A"/>
    <w:rsid w:val="00EB4F91"/>
    <w:rsid w:val="00EB68B0"/>
    <w:rsid w:val="00EB7C3C"/>
    <w:rsid w:val="00EE72C7"/>
    <w:rsid w:val="00EF7B90"/>
    <w:rsid w:val="00F0435C"/>
    <w:rsid w:val="00F21EDD"/>
    <w:rsid w:val="00F249B6"/>
    <w:rsid w:val="00F24C1E"/>
    <w:rsid w:val="00F31E84"/>
    <w:rsid w:val="00F35811"/>
    <w:rsid w:val="00F37E5F"/>
    <w:rsid w:val="00F42997"/>
    <w:rsid w:val="00F4772D"/>
    <w:rsid w:val="00F573C0"/>
    <w:rsid w:val="00F61C96"/>
    <w:rsid w:val="00F741E9"/>
    <w:rsid w:val="00F81362"/>
    <w:rsid w:val="00F85043"/>
    <w:rsid w:val="00F97913"/>
    <w:rsid w:val="00FB2A52"/>
    <w:rsid w:val="00FB76E4"/>
    <w:rsid w:val="00FC1ED4"/>
    <w:rsid w:val="00FD5B2D"/>
    <w:rsid w:val="1CAB9698"/>
    <w:rsid w:val="1E16D24D"/>
    <w:rsid w:val="2CC24B30"/>
    <w:rsid w:val="431CF6F6"/>
    <w:rsid w:val="64FF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D488"/>
  <w15:chartTrackingRefBased/>
  <w15:docId w15:val="{F5EB251A-B630-462E-B9D7-EC32698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32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3325C"/>
    <w:rPr>
      <w:b/>
      <w:bCs/>
    </w:rPr>
  </w:style>
  <w:style w:type="character" w:styleId="Hyperlink">
    <w:name w:val="Hyperlink"/>
    <w:basedOn w:val="DefaultParagraphFont"/>
    <w:uiPriority w:val="99"/>
    <w:semiHidden/>
    <w:unhideWhenUsed/>
    <w:rsid w:val="00CA4FA6"/>
    <w:rPr>
      <w:color w:val="0000FF"/>
      <w:u w:val="single"/>
    </w:rPr>
  </w:style>
  <w:style w:type="paragraph" w:styleId="ListParagraph">
    <w:name w:val="List Paragraph"/>
    <w:basedOn w:val="Normal"/>
    <w:uiPriority w:val="34"/>
    <w:qFormat/>
    <w:rsid w:val="00522DCA"/>
    <w:pPr>
      <w:ind w:left="720"/>
      <w:contextualSpacing/>
    </w:pPr>
  </w:style>
  <w:style w:type="paragraph" w:styleId="Header">
    <w:name w:val="header"/>
    <w:basedOn w:val="Normal"/>
    <w:link w:val="HeaderChar"/>
    <w:uiPriority w:val="99"/>
    <w:unhideWhenUsed/>
    <w:rsid w:val="00AC7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CCC"/>
  </w:style>
  <w:style w:type="paragraph" w:styleId="Footer">
    <w:name w:val="footer"/>
    <w:basedOn w:val="Normal"/>
    <w:link w:val="FooterChar"/>
    <w:uiPriority w:val="99"/>
    <w:unhideWhenUsed/>
    <w:rsid w:val="00AC7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50634">
      <w:bodyDiv w:val="1"/>
      <w:marLeft w:val="0"/>
      <w:marRight w:val="0"/>
      <w:marTop w:val="0"/>
      <w:marBottom w:val="0"/>
      <w:divBdr>
        <w:top w:val="none" w:sz="0" w:space="0" w:color="auto"/>
        <w:left w:val="none" w:sz="0" w:space="0" w:color="auto"/>
        <w:bottom w:val="none" w:sz="0" w:space="0" w:color="auto"/>
        <w:right w:val="none" w:sz="0" w:space="0" w:color="auto"/>
      </w:divBdr>
    </w:div>
    <w:div w:id="1157041393">
      <w:bodyDiv w:val="1"/>
      <w:marLeft w:val="0"/>
      <w:marRight w:val="0"/>
      <w:marTop w:val="0"/>
      <w:marBottom w:val="0"/>
      <w:divBdr>
        <w:top w:val="none" w:sz="0" w:space="0" w:color="auto"/>
        <w:left w:val="none" w:sz="0" w:space="0" w:color="auto"/>
        <w:bottom w:val="none" w:sz="0" w:space="0" w:color="auto"/>
        <w:right w:val="none" w:sz="0" w:space="0" w:color="auto"/>
      </w:divBdr>
    </w:div>
    <w:div w:id="1598979817">
      <w:bodyDiv w:val="1"/>
      <w:marLeft w:val="0"/>
      <w:marRight w:val="0"/>
      <w:marTop w:val="0"/>
      <w:marBottom w:val="0"/>
      <w:divBdr>
        <w:top w:val="none" w:sz="0" w:space="0" w:color="auto"/>
        <w:left w:val="none" w:sz="0" w:space="0" w:color="auto"/>
        <w:bottom w:val="none" w:sz="0" w:space="0" w:color="auto"/>
        <w:right w:val="none" w:sz="0" w:space="0" w:color="auto"/>
      </w:divBdr>
    </w:div>
    <w:div w:id="1695157589">
      <w:bodyDiv w:val="1"/>
      <w:marLeft w:val="0"/>
      <w:marRight w:val="0"/>
      <w:marTop w:val="0"/>
      <w:marBottom w:val="0"/>
      <w:divBdr>
        <w:top w:val="none" w:sz="0" w:space="0" w:color="auto"/>
        <w:left w:val="none" w:sz="0" w:space="0" w:color="auto"/>
        <w:bottom w:val="none" w:sz="0" w:space="0" w:color="auto"/>
        <w:right w:val="none" w:sz="0" w:space="0" w:color="auto"/>
      </w:divBdr>
    </w:div>
    <w:div w:id="1866168606">
      <w:bodyDiv w:val="1"/>
      <w:marLeft w:val="0"/>
      <w:marRight w:val="0"/>
      <w:marTop w:val="0"/>
      <w:marBottom w:val="0"/>
      <w:divBdr>
        <w:top w:val="none" w:sz="0" w:space="0" w:color="auto"/>
        <w:left w:val="none" w:sz="0" w:space="0" w:color="auto"/>
        <w:bottom w:val="none" w:sz="0" w:space="0" w:color="auto"/>
        <w:right w:val="none" w:sz="0" w:space="0" w:color="auto"/>
      </w:divBdr>
    </w:div>
    <w:div w:id="1998611833">
      <w:bodyDiv w:val="1"/>
      <w:marLeft w:val="0"/>
      <w:marRight w:val="0"/>
      <w:marTop w:val="0"/>
      <w:marBottom w:val="0"/>
      <w:divBdr>
        <w:top w:val="none" w:sz="0" w:space="0" w:color="auto"/>
        <w:left w:val="none" w:sz="0" w:space="0" w:color="auto"/>
        <w:bottom w:val="none" w:sz="0" w:space="0" w:color="auto"/>
        <w:right w:val="none" w:sz="0" w:space="0" w:color="auto"/>
      </w:divBdr>
    </w:div>
    <w:div w:id="20645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8b9a6b8b0a373a01819fe4b/Schools_inspection_toolki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f0e42-f61e-42f4-8f80-38263515bbbd">
      <Terms xmlns="http://schemas.microsoft.com/office/infopath/2007/PartnerControls"/>
    </lcf76f155ced4ddcb4097134ff3c332f>
    <TaxCatchAll xmlns="90a9a386-63b2-4faf-bf37-ada4eccc0810" xsi:nil="true"/>
    <Notes xmlns="b89f0e42-f61e-42f4-8f80-38263515bb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d9986469656760dc28fefed67f5be91e">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b72e4f535c559d6d37ada505c390b2f5"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1BFA-C098-4C4D-878D-AF2AAFEF0403}">
  <ds:schemaRefs>
    <ds:schemaRef ds:uri="http://schemas.microsoft.com/office/2006/metadata/properties"/>
    <ds:schemaRef ds:uri="http://schemas.microsoft.com/office/infopath/2007/PartnerControls"/>
    <ds:schemaRef ds:uri="b89f0e42-f61e-42f4-8f80-38263515bbbd"/>
    <ds:schemaRef ds:uri="90a9a386-63b2-4faf-bf37-ada4eccc0810"/>
  </ds:schemaRefs>
</ds:datastoreItem>
</file>

<file path=customXml/itemProps2.xml><?xml version="1.0" encoding="utf-8"?>
<ds:datastoreItem xmlns:ds="http://schemas.openxmlformats.org/officeDocument/2006/customXml" ds:itemID="{14DF132D-377C-41DF-89D7-CF41C00D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ECC2C-891C-4DB8-9151-174A4292A663}">
  <ds:schemaRefs>
    <ds:schemaRef ds:uri="http://schemas.microsoft.com/sharepoint/v3/contenttype/forms"/>
  </ds:schemaRefs>
</ds:datastoreItem>
</file>

<file path=customXml/itemProps4.xml><?xml version="1.0" encoding="utf-8"?>
<ds:datastoreItem xmlns:ds="http://schemas.openxmlformats.org/officeDocument/2006/customXml" ds:itemID="{D268410B-E2F7-4B3B-8FC2-14F8D13C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3828</Words>
  <Characters>22090</Characters>
  <Application>Microsoft Office Word</Application>
  <DocSecurity>0</DocSecurity>
  <Lines>920</Lines>
  <Paragraphs>196</Paragraphs>
  <ScaleCrop>false</ScaleCrop>
  <Company/>
  <LinksUpToDate>false</LinksUpToDate>
  <CharactersWithSpaces>25722</CharactersWithSpaces>
  <SharedDoc>false</SharedDoc>
  <HLinks>
    <vt:vector size="6" baseType="variant">
      <vt:variant>
        <vt:i4>1245212</vt:i4>
      </vt:variant>
      <vt:variant>
        <vt:i4>0</vt:i4>
      </vt:variant>
      <vt:variant>
        <vt:i4>0</vt:i4>
      </vt:variant>
      <vt:variant>
        <vt:i4>5</vt:i4>
      </vt:variant>
      <vt:variant>
        <vt:lpwstr>https://assets.publishing.service.gov.uk/media/68b9a6b8b0a373a01819fe4b/Schools_inspection_toolkit.pdf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Hubble</dc:creator>
  <cp:keywords/>
  <dc:description/>
  <cp:lastModifiedBy>Kate Irvine</cp:lastModifiedBy>
  <cp:revision>60</cp:revision>
  <dcterms:created xsi:type="dcterms:W3CDTF">2025-09-16T02:10:00Z</dcterms:created>
  <dcterms:modified xsi:type="dcterms:W3CDTF">2026-02-04T16:16:00Z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307b08eb,4ddecbc5,6f7c096f</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e9fc0e63-07aa-4a42-9f0d-00e32f43700c_Enabled">
    <vt:lpwstr>true</vt:lpwstr>
  </property>
  <property fmtid="{D5CDD505-2E9C-101B-9397-08002B2CF9AE}" pid="6" name="MSIP_Label_e9fc0e63-07aa-4a42-9f0d-00e32f43700c_SetDate">
    <vt:lpwstr>2025-11-05T15:44:17Z</vt:lpwstr>
  </property>
  <property fmtid="{D5CDD505-2E9C-101B-9397-08002B2CF9AE}" pid="7" name="MSIP_Label_e9fc0e63-07aa-4a42-9f0d-00e32f43700c_Method">
    <vt:lpwstr>Standard</vt:lpwstr>
  </property>
  <property fmtid="{D5CDD505-2E9C-101B-9397-08002B2CF9AE}" pid="8" name="MSIP_Label_e9fc0e63-07aa-4a42-9f0d-00e32f43700c_Name">
    <vt:lpwstr>OFFICIAL - Internal</vt:lpwstr>
  </property>
  <property fmtid="{D5CDD505-2E9C-101B-9397-08002B2CF9AE}" pid="9" name="MSIP_Label_e9fc0e63-07aa-4a42-9f0d-00e32f43700c_SiteId">
    <vt:lpwstr>6378a7a5-0f21-4482-aee0-897eb7de331f</vt:lpwstr>
  </property>
  <property fmtid="{D5CDD505-2E9C-101B-9397-08002B2CF9AE}" pid="10" name="MSIP_Label_e9fc0e63-07aa-4a42-9f0d-00e32f43700c_ActionId">
    <vt:lpwstr>b1ba2856-5d45-42e0-8c96-84a1b0267688</vt:lpwstr>
  </property>
  <property fmtid="{D5CDD505-2E9C-101B-9397-08002B2CF9AE}" pid="11" name="MSIP_Label_e9fc0e63-07aa-4a42-9f0d-00e32f43700c_ContentBits">
    <vt:lpwstr>2</vt:lpwstr>
  </property>
  <property fmtid="{D5CDD505-2E9C-101B-9397-08002B2CF9AE}" pid="12" name="MSIP_Label_e9fc0e63-07aa-4a42-9f0d-00e32f43700c_Tag">
    <vt:lpwstr>10, 3, 0, 1</vt:lpwstr>
  </property>
  <property fmtid="{D5CDD505-2E9C-101B-9397-08002B2CF9AE}" pid="13" name="MediaServiceImageTags">
    <vt:lpwstr/>
  </property>
  <property fmtid="{D5CDD505-2E9C-101B-9397-08002B2CF9AE}" pid="14" name="ContentTypeId">
    <vt:lpwstr>0x0101003553EBC817195249991CE1EDB110EF1E</vt:lpwstr>
  </property>
</Properties>
</file>