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55867" w:rsidR="005445A0" w:rsidP="4BC9532D" w:rsidRDefault="005445A0" w14:paraId="142AFD4A" w14:textId="4329F703">
      <w:pPr>
        <w:pStyle w:val="NoSpacing"/>
        <w:jc w:val="center"/>
        <w:rPr>
          <w:rFonts w:cs="Calibri" w:cstheme="minorAscii"/>
          <w:b w:val="1"/>
          <w:bCs w:val="1"/>
          <w:noProof/>
          <w:color w:val="1F3864" w:themeColor="accent5" w:themeShade="80"/>
          <w:sz w:val="28"/>
          <w:szCs w:val="28"/>
          <w:lang w:eastAsia="en-GB"/>
        </w:rPr>
      </w:pPr>
      <w:r w:rsidRPr="4BC9532D" w:rsidR="001A6B9B">
        <w:rPr>
          <w:rFonts w:cs="Calibri" w:cstheme="minorAscii"/>
          <w:b w:val="1"/>
          <w:bCs w:val="1"/>
          <w:noProof/>
          <w:color w:val="1F3864" w:themeColor="accent5" w:themeShade="80"/>
          <w:sz w:val="28"/>
          <w:szCs w:val="28"/>
          <w:lang w:eastAsia="en-GB"/>
        </w:rPr>
        <w:t>How to complete</w:t>
      </w:r>
      <w:r w:rsidRPr="4BC9532D" w:rsidR="006D60B6">
        <w:rPr>
          <w:rFonts w:cs="Calibri" w:cstheme="minorAscii"/>
          <w:b w:val="1"/>
          <w:bCs w:val="1"/>
          <w:noProof/>
          <w:color w:val="1F3864" w:themeColor="accent5" w:themeShade="80"/>
          <w:sz w:val="28"/>
          <w:szCs w:val="28"/>
          <w:lang w:eastAsia="en-GB"/>
        </w:rPr>
        <w:t xml:space="preserve"> the </w:t>
      </w:r>
      <w:r w:rsidRPr="4BC9532D" w:rsidR="009E0654">
        <w:rPr>
          <w:rFonts w:cs="Calibri" w:cstheme="minorAscii"/>
          <w:b w:val="1"/>
          <w:bCs w:val="1"/>
          <w:noProof/>
          <w:color w:val="1F3864" w:themeColor="accent5" w:themeShade="80"/>
          <w:sz w:val="28"/>
          <w:szCs w:val="28"/>
          <w:lang w:eastAsia="en-GB"/>
        </w:rPr>
        <w:t xml:space="preserve">Bristol </w:t>
      </w:r>
      <w:r w:rsidRPr="4BC9532D" w:rsidR="00F64140">
        <w:rPr>
          <w:rFonts w:cs="Calibri" w:cstheme="minorAscii"/>
          <w:b w:val="1"/>
          <w:bCs w:val="1"/>
          <w:noProof/>
          <w:color w:val="1F3864" w:themeColor="accent5" w:themeShade="80"/>
          <w:sz w:val="28"/>
          <w:szCs w:val="28"/>
          <w:lang w:eastAsia="en-GB"/>
        </w:rPr>
        <w:t>Universal Transfer Record</w:t>
      </w:r>
    </w:p>
    <w:p w:rsidR="00DB25A0" w:rsidP="00303EC9" w:rsidRDefault="00DB25A0" w14:paraId="4CD1BBB5" w14:textId="77777777">
      <w:pPr>
        <w:pStyle w:val="NoSpacing"/>
        <w:rPr>
          <w:rFonts w:cstheme="minorHAnsi"/>
          <w:noProof/>
          <w:lang w:eastAsia="en-GB"/>
        </w:rPr>
      </w:pPr>
    </w:p>
    <w:p w:rsidR="00C81267" w:rsidP="00303EC9" w:rsidRDefault="00DB25A0" w14:paraId="756E56BE" w14:textId="1686CF77">
      <w:pPr>
        <w:pStyle w:val="NoSpacing"/>
        <w:rPr>
          <w:rFonts w:cstheme="minorHAnsi"/>
        </w:rPr>
      </w:pPr>
      <w:r w:rsidRPr="00DB25A0">
        <w:rPr>
          <w:rFonts w:cstheme="minorHAnsi"/>
          <w:noProof/>
          <w:lang w:eastAsia="en-GB"/>
        </w:rPr>
        <w:t>The</w:t>
      </w:r>
      <w:r w:rsidRPr="00DB25A0" w:rsidR="00C81267">
        <w:rPr>
          <w:rFonts w:cstheme="minorHAnsi"/>
          <w:sz w:val="18"/>
          <w:szCs w:val="18"/>
        </w:rPr>
        <w:t xml:space="preserve"> </w:t>
      </w:r>
      <w:r w:rsidRPr="00303EC9" w:rsidR="00C81267">
        <w:rPr>
          <w:rFonts w:cstheme="minorHAnsi"/>
        </w:rPr>
        <w:t xml:space="preserve">Universal Transfer Record (UTR) provides a succinct summary of learning and development and other relevant information to support the transition of children from nursery year into reception classes in schools, or between settings. </w:t>
      </w:r>
    </w:p>
    <w:p w:rsidRPr="00303EC9" w:rsidR="00303EC9" w:rsidP="00303EC9" w:rsidRDefault="00303EC9" w14:paraId="16A46AC4" w14:textId="77777777">
      <w:pPr>
        <w:pStyle w:val="NoSpacing"/>
        <w:rPr>
          <w:rFonts w:cstheme="minorHAnsi"/>
        </w:rPr>
      </w:pPr>
    </w:p>
    <w:p w:rsidR="00AC6A56" w:rsidP="252B0561" w:rsidRDefault="00C81267" w14:paraId="1F45176A" w14:textId="270B5C13">
      <w:pPr>
        <w:pStyle w:val="NoSpacing"/>
        <w:rPr>
          <w:rFonts w:cs="Calibri" w:cstheme="minorAscii"/>
        </w:rPr>
      </w:pPr>
      <w:r w:rsidRPr="252B0561" w:rsidR="00C81267">
        <w:rPr>
          <w:rFonts w:cs="Calibri" w:cstheme="minorAscii"/>
        </w:rPr>
        <w:t xml:space="preserve">The Bristol UTR should be completed with reference to the principles, processes and responsibilities outlined in the ‘Bristol Positive Transitions in the Early Years’ guidance. </w:t>
      </w:r>
      <w:r w:rsidRPr="252B0561" w:rsidR="00EC6A0F">
        <w:rPr>
          <w:rFonts w:cs="Calibri" w:cstheme="minorAscii"/>
        </w:rPr>
        <w:t>It</w:t>
      </w:r>
      <w:r w:rsidRPr="252B0561" w:rsidR="00C81267">
        <w:rPr>
          <w:rFonts w:cs="Calibri" w:cstheme="minorAscii"/>
        </w:rPr>
        <w:t xml:space="preserve"> has been developed in consultation with </w:t>
      </w:r>
      <w:r w:rsidRPr="252B0561" w:rsidR="00984EFF">
        <w:rPr>
          <w:rFonts w:cs="Calibri" w:cstheme="minorAscii"/>
        </w:rPr>
        <w:t>the Bristol</w:t>
      </w:r>
      <w:r w:rsidRPr="252B0561" w:rsidR="00C81267">
        <w:rPr>
          <w:rFonts w:cs="Calibri" w:cstheme="minorAscii"/>
        </w:rPr>
        <w:t xml:space="preserve"> early years </w:t>
      </w:r>
      <w:r w:rsidRPr="252B0561" w:rsidR="18D05573">
        <w:rPr>
          <w:rFonts w:cs="Calibri" w:cstheme="minorAscii"/>
        </w:rPr>
        <w:t>sector,</w:t>
      </w:r>
      <w:r w:rsidRPr="252B0561" w:rsidR="00C81267">
        <w:rPr>
          <w:rFonts w:cs="Calibri" w:cstheme="minorAscii"/>
        </w:rPr>
        <w:t xml:space="preserve"> and it aims to be purposeful, </w:t>
      </w:r>
      <w:r w:rsidRPr="252B0561" w:rsidR="00410FC2">
        <w:rPr>
          <w:rFonts w:cs="Calibri" w:cstheme="minorAscii"/>
        </w:rPr>
        <w:t>practical,</w:t>
      </w:r>
      <w:r w:rsidRPr="252B0561" w:rsidR="00C81267">
        <w:rPr>
          <w:rFonts w:cs="Calibri" w:cstheme="minorAscii"/>
        </w:rPr>
        <w:t xml:space="preserve"> and manageable. It should </w:t>
      </w:r>
      <w:r w:rsidRPr="252B0561" w:rsidR="00C81267">
        <w:rPr>
          <w:rFonts w:cs="Calibri" w:cstheme="minorAscii"/>
        </w:rPr>
        <w:t>contain</w:t>
      </w:r>
      <w:r w:rsidRPr="252B0561" w:rsidR="00C81267">
        <w:rPr>
          <w:rFonts w:cs="Calibri" w:cstheme="minorAscii"/>
        </w:rPr>
        <w:t xml:space="preserve"> all the relevant information about the child at</w:t>
      </w:r>
      <w:r w:rsidRPr="252B0561" w:rsidR="004C1028">
        <w:rPr>
          <w:rFonts w:cs="Calibri" w:cstheme="minorAscii"/>
        </w:rPr>
        <w:t xml:space="preserve"> a</w:t>
      </w:r>
      <w:r w:rsidRPr="252B0561" w:rsidR="00C81267">
        <w:rPr>
          <w:rFonts w:cs="Calibri" w:cstheme="minorAscii"/>
        </w:rPr>
        <w:t xml:space="preserve"> quick glance and clearly </w:t>
      </w:r>
      <w:r w:rsidRPr="252B0561" w:rsidR="00C81267">
        <w:rPr>
          <w:rFonts w:cs="Calibri" w:cstheme="minorAscii"/>
        </w:rPr>
        <w:t>indicate</w:t>
      </w:r>
      <w:r w:rsidRPr="252B0561" w:rsidR="00C81267">
        <w:rPr>
          <w:rFonts w:cs="Calibri" w:cstheme="minorAscii"/>
        </w:rPr>
        <w:t xml:space="preserve"> where </w:t>
      </w:r>
      <w:r w:rsidRPr="252B0561" w:rsidR="00C81267">
        <w:rPr>
          <w:rFonts w:cs="Calibri" w:cstheme="minorAscii"/>
        </w:rPr>
        <w:t>additional</w:t>
      </w:r>
      <w:r w:rsidRPr="252B0561" w:rsidR="00C81267">
        <w:rPr>
          <w:rFonts w:cs="Calibri" w:cstheme="minorAscii"/>
        </w:rPr>
        <w:t xml:space="preserve"> information may be included and where further conversations may be </w:t>
      </w:r>
      <w:r w:rsidRPr="252B0561" w:rsidR="00C81267">
        <w:rPr>
          <w:rFonts w:cs="Calibri" w:cstheme="minorAscii"/>
        </w:rPr>
        <w:t>required</w:t>
      </w:r>
      <w:r w:rsidRPr="252B0561" w:rsidR="00C81267">
        <w:rPr>
          <w:rFonts w:cs="Calibri" w:cstheme="minorAscii"/>
        </w:rPr>
        <w:t xml:space="preserve"> to support transition of the child and family. </w:t>
      </w:r>
    </w:p>
    <w:p w:rsidR="00AC6A56" w:rsidP="00303EC9" w:rsidRDefault="00AC6A56" w14:paraId="6B3A61B9" w14:textId="77777777">
      <w:pPr>
        <w:pStyle w:val="NoSpacing"/>
        <w:rPr>
          <w:rFonts w:cstheme="minorHAnsi"/>
        </w:rPr>
      </w:pPr>
    </w:p>
    <w:p w:rsidRPr="00303EC9" w:rsidR="004F0493" w:rsidP="00303EC9" w:rsidRDefault="00C81267" w14:paraId="0F5C935F" w14:textId="389FF302">
      <w:pPr>
        <w:pStyle w:val="NoSpacing"/>
        <w:rPr>
          <w:rFonts w:cstheme="minorHAnsi"/>
        </w:rPr>
      </w:pPr>
      <w:r w:rsidRPr="00303EC9">
        <w:rPr>
          <w:rFonts w:cstheme="minorHAnsi"/>
        </w:rPr>
        <w:t>The UTR should be completed by the child’s key person wherever possible.</w:t>
      </w:r>
      <w:r w:rsidR="00FB165E">
        <w:rPr>
          <w:rFonts w:cstheme="minorHAnsi"/>
        </w:rPr>
        <w:t xml:space="preserve"> Where a child attends two </w:t>
      </w:r>
      <w:r w:rsidR="008860B7">
        <w:rPr>
          <w:rFonts w:cstheme="minorHAnsi"/>
        </w:rPr>
        <w:t xml:space="preserve">or more </w:t>
      </w:r>
      <w:r w:rsidR="00FB165E">
        <w:rPr>
          <w:rFonts w:cstheme="minorHAnsi"/>
        </w:rPr>
        <w:t>settings</w:t>
      </w:r>
      <w:r w:rsidR="008860B7">
        <w:rPr>
          <w:rFonts w:cstheme="minorHAnsi"/>
        </w:rPr>
        <w:t xml:space="preserve">, providers should try to </w:t>
      </w:r>
      <w:r w:rsidR="009D44E8">
        <w:rPr>
          <w:rFonts w:cstheme="minorHAnsi"/>
        </w:rPr>
        <w:t xml:space="preserve">collaborate on transition as </w:t>
      </w:r>
      <w:proofErr w:type="gramStart"/>
      <w:r w:rsidR="009D44E8">
        <w:rPr>
          <w:rFonts w:cstheme="minorHAnsi"/>
        </w:rPr>
        <w:t>much</w:t>
      </w:r>
      <w:proofErr w:type="gramEnd"/>
      <w:r w:rsidR="009D44E8">
        <w:rPr>
          <w:rFonts w:cstheme="minorHAnsi"/>
        </w:rPr>
        <w:t xml:space="preserve"> as possible.</w:t>
      </w:r>
    </w:p>
    <w:p w:rsidR="006D60B6" w:rsidP="006D60B6" w:rsidRDefault="006D60B6" w14:paraId="059BE4E9" w14:textId="77777777">
      <w:pPr>
        <w:pStyle w:val="NoSpacing"/>
        <w:rPr>
          <w:rFonts w:cstheme="minorHAnsi"/>
        </w:rPr>
      </w:pPr>
    </w:p>
    <w:p w:rsidRPr="00555867" w:rsidR="004E1DBA" w:rsidP="00303EC9" w:rsidRDefault="00CC28BE" w14:paraId="79A6B320" w14:textId="44704609">
      <w:pPr>
        <w:pStyle w:val="NoSpacing"/>
        <w:rPr>
          <w:rFonts w:cstheme="minorHAnsi"/>
          <w:b/>
          <w:bCs/>
          <w:color w:val="1F3864" w:themeColor="accent5" w:themeShade="80"/>
        </w:rPr>
      </w:pPr>
      <w:r w:rsidRPr="00555867">
        <w:rPr>
          <w:rFonts w:cstheme="minorHAnsi"/>
          <w:b/>
          <w:bCs/>
          <w:color w:val="1F3864" w:themeColor="accent5" w:themeShade="80"/>
        </w:rPr>
        <w:t xml:space="preserve">About </w:t>
      </w:r>
      <w:r w:rsidRPr="00555867" w:rsidR="00745737">
        <w:rPr>
          <w:rFonts w:cstheme="minorHAnsi"/>
          <w:b/>
          <w:bCs/>
          <w:color w:val="1F3864" w:themeColor="accent5" w:themeShade="80"/>
        </w:rPr>
        <w:t>M</w:t>
      </w:r>
      <w:r w:rsidRPr="00555867">
        <w:rPr>
          <w:rFonts w:cstheme="minorHAnsi"/>
          <w:b/>
          <w:bCs/>
          <w:color w:val="1F3864" w:themeColor="accent5" w:themeShade="80"/>
        </w:rPr>
        <w:t xml:space="preserve">e </w:t>
      </w:r>
    </w:p>
    <w:p w:rsidR="00830C24" w:rsidP="4BC9532D" w:rsidRDefault="00CC28BE" w14:paraId="39D37830" w14:textId="7F977254">
      <w:pPr>
        <w:pStyle w:val="NoSpacing"/>
        <w:rPr>
          <w:rFonts w:cs="Calibri" w:cstheme="minorAscii"/>
        </w:rPr>
      </w:pPr>
      <w:r w:rsidRPr="252B0561" w:rsidR="00CC28BE">
        <w:rPr>
          <w:rFonts w:cs="Calibri" w:cstheme="minorAscii"/>
        </w:rPr>
        <w:t xml:space="preserve">Complete details and circle or highlight to </w:t>
      </w:r>
      <w:r w:rsidRPr="252B0561" w:rsidR="00CC28BE">
        <w:rPr>
          <w:rFonts w:cs="Calibri" w:cstheme="minorAscii"/>
        </w:rPr>
        <w:t>indicate</w:t>
      </w:r>
      <w:r w:rsidRPr="252B0561" w:rsidR="00CC28BE">
        <w:rPr>
          <w:rFonts w:cs="Calibri" w:cstheme="minorAscii"/>
        </w:rPr>
        <w:t xml:space="preserve"> </w:t>
      </w:r>
      <w:r w:rsidRPr="252B0561" w:rsidR="00830C24">
        <w:rPr>
          <w:rFonts w:cs="Calibri" w:cstheme="minorAscii"/>
        </w:rPr>
        <w:t>Ye</w:t>
      </w:r>
      <w:r w:rsidRPr="252B0561" w:rsidR="00B23265">
        <w:rPr>
          <w:rFonts w:cs="Calibri" w:cstheme="minorAscii"/>
        </w:rPr>
        <w:t>s</w:t>
      </w:r>
      <w:r w:rsidRPr="252B0561" w:rsidR="00830C24">
        <w:rPr>
          <w:rFonts w:cs="Calibri" w:cstheme="minorAscii"/>
        </w:rPr>
        <w:t xml:space="preserve"> or</w:t>
      </w:r>
      <w:r w:rsidRPr="252B0561" w:rsidR="00CC28BE">
        <w:rPr>
          <w:rFonts w:cs="Calibri" w:cstheme="minorAscii"/>
        </w:rPr>
        <w:t xml:space="preserve"> N</w:t>
      </w:r>
      <w:r w:rsidRPr="252B0561" w:rsidR="00830C24">
        <w:rPr>
          <w:rFonts w:cs="Calibri" w:cstheme="minorAscii"/>
        </w:rPr>
        <w:t>o (Y/N)</w:t>
      </w:r>
      <w:r w:rsidRPr="252B0561" w:rsidR="00CC28BE">
        <w:rPr>
          <w:rFonts w:cs="Calibri" w:cstheme="minorAscii"/>
        </w:rPr>
        <w:t xml:space="preserve"> </w:t>
      </w:r>
      <w:r w:rsidRPr="252B0561" w:rsidR="00CC28BE">
        <w:rPr>
          <w:rFonts w:cs="Calibri" w:cstheme="minorAscii"/>
        </w:rPr>
        <w:t>if</w:t>
      </w:r>
      <w:r w:rsidRPr="252B0561" w:rsidR="00CC28BE">
        <w:rPr>
          <w:rFonts w:cs="Calibri" w:cstheme="minorAscii"/>
          <w:color w:val="2F5496" w:themeColor="accent5" w:themeTint="FF" w:themeShade="BF"/>
        </w:rPr>
        <w:t xml:space="preserve"> </w:t>
      </w:r>
      <w:r w:rsidRPr="252B0561" w:rsidR="00CC28BE">
        <w:rPr>
          <w:rFonts w:cs="Calibri" w:cstheme="minorAscii"/>
          <w:b w:val="1"/>
          <w:bCs w:val="1"/>
          <w:color w:val="1F3864" w:themeColor="accent5" w:themeTint="FF" w:themeShade="80"/>
        </w:rPr>
        <w:t>additional</w:t>
      </w:r>
      <w:r w:rsidRPr="252B0561" w:rsidR="00CC28BE">
        <w:rPr>
          <w:rFonts w:cs="Calibri" w:cstheme="minorAscii"/>
          <w:b w:val="1"/>
          <w:bCs w:val="1"/>
          <w:color w:val="1F3864" w:themeColor="accent5" w:themeTint="FF" w:themeShade="80"/>
        </w:rPr>
        <w:t xml:space="preserve"> </w:t>
      </w:r>
      <w:r w:rsidRPr="252B0561" w:rsidR="2C185969">
        <w:rPr>
          <w:rFonts w:cs="Calibri" w:cstheme="minorAscii"/>
          <w:b w:val="1"/>
          <w:bCs w:val="1"/>
          <w:color w:val="1F3864" w:themeColor="accent5" w:themeTint="FF" w:themeShade="80"/>
        </w:rPr>
        <w:t>SEND Support Plans</w:t>
      </w:r>
      <w:r w:rsidRPr="252B0561" w:rsidR="00CC28BE">
        <w:rPr>
          <w:rFonts w:cs="Calibri" w:cstheme="minorAscii"/>
          <w:b w:val="1"/>
          <w:bCs w:val="1"/>
          <w:color w:val="1F3864" w:themeColor="accent5" w:themeTint="FF" w:themeShade="80"/>
        </w:rPr>
        <w:t xml:space="preserve"> and / or </w:t>
      </w:r>
      <w:r w:rsidRPr="252B0561" w:rsidR="55CE054F">
        <w:rPr>
          <w:rFonts w:cs="Calibri" w:cstheme="minorAscii"/>
          <w:b w:val="1"/>
          <w:bCs w:val="1"/>
          <w:color w:val="1F3864" w:themeColor="accent5" w:themeTint="FF" w:themeShade="80"/>
        </w:rPr>
        <w:t xml:space="preserve">any </w:t>
      </w:r>
      <w:r w:rsidRPr="252B0561" w:rsidR="55CE054F">
        <w:rPr>
          <w:rFonts w:cs="Calibri" w:cstheme="minorAscii"/>
          <w:b w:val="1"/>
          <w:bCs w:val="1"/>
          <w:color w:val="1F3864" w:themeColor="accent5" w:themeTint="FF" w:themeShade="80"/>
        </w:rPr>
        <w:t>child</w:t>
      </w:r>
      <w:r w:rsidRPr="252B0561" w:rsidR="55CE054F">
        <w:rPr>
          <w:rFonts w:cs="Calibri" w:cstheme="minorAscii"/>
          <w:b w:val="1"/>
          <w:bCs w:val="1"/>
          <w:color w:val="1F3864" w:themeColor="accent5" w:themeTint="FF" w:themeShade="80"/>
        </w:rPr>
        <w:t xml:space="preserve"> protection plan, or if </w:t>
      </w:r>
      <w:r w:rsidRPr="252B0561" w:rsidR="009F0F75">
        <w:rPr>
          <w:rFonts w:cs="Calibri" w:cstheme="minorAscii"/>
          <w:b w:val="1"/>
          <w:bCs w:val="1"/>
          <w:color w:val="1F3864" w:themeColor="accent5" w:themeTint="FF" w:themeShade="80"/>
        </w:rPr>
        <w:t>additional</w:t>
      </w:r>
      <w:r w:rsidRPr="252B0561" w:rsidR="009F0F75">
        <w:rPr>
          <w:rFonts w:cs="Calibri" w:cstheme="minorAscii"/>
          <w:b w:val="1"/>
          <w:bCs w:val="1"/>
          <w:color w:val="1F3864" w:themeColor="accent5" w:themeTint="FF" w:themeShade="80"/>
        </w:rPr>
        <w:t xml:space="preserve"> </w:t>
      </w:r>
      <w:r w:rsidRPr="252B0561" w:rsidR="00CC28BE">
        <w:rPr>
          <w:rFonts w:cs="Calibri" w:cstheme="minorAscii"/>
          <w:b w:val="1"/>
          <w:bCs w:val="1"/>
          <w:color w:val="1F3864" w:themeColor="accent5" w:themeTint="FF" w:themeShade="80"/>
        </w:rPr>
        <w:t>conversations</w:t>
      </w:r>
      <w:r w:rsidRPr="252B0561" w:rsidR="00CC28BE">
        <w:rPr>
          <w:rFonts w:cs="Calibri" w:cstheme="minorAscii"/>
          <w:color w:val="1F3864" w:themeColor="accent5" w:themeTint="FF" w:themeShade="80"/>
        </w:rPr>
        <w:t xml:space="preserve"> </w:t>
      </w:r>
      <w:r w:rsidRPr="252B0561" w:rsidR="00CC28BE">
        <w:rPr>
          <w:rFonts w:cs="Calibri" w:cstheme="minorAscii"/>
        </w:rPr>
        <w:t xml:space="preserve">are </w:t>
      </w:r>
      <w:r w:rsidRPr="252B0561" w:rsidR="00CC28BE">
        <w:rPr>
          <w:rFonts w:cs="Calibri" w:cstheme="minorAscii"/>
        </w:rPr>
        <w:t>required</w:t>
      </w:r>
      <w:r w:rsidRPr="252B0561" w:rsidR="00CC28BE">
        <w:rPr>
          <w:rFonts w:cs="Calibri" w:cstheme="minorAscii"/>
        </w:rPr>
        <w:t xml:space="preserve"> </w:t>
      </w:r>
      <w:r w:rsidRPr="252B0561" w:rsidR="0089692D">
        <w:rPr>
          <w:rFonts w:cs="Calibri" w:cstheme="minorAscii"/>
        </w:rPr>
        <w:t xml:space="preserve">to support transition. This helps </w:t>
      </w:r>
      <w:r w:rsidRPr="252B0561" w:rsidR="009428C5">
        <w:rPr>
          <w:rFonts w:cs="Calibri" w:cstheme="minorAscii"/>
        </w:rPr>
        <w:t>receiving settings</w:t>
      </w:r>
      <w:r w:rsidRPr="252B0561" w:rsidR="0089692D">
        <w:rPr>
          <w:rFonts w:cs="Calibri" w:cstheme="minorAscii"/>
        </w:rPr>
        <w:t xml:space="preserve"> quickly </w:t>
      </w:r>
      <w:r w:rsidRPr="252B0561" w:rsidR="0089692D">
        <w:rPr>
          <w:rFonts w:cs="Calibri" w:cstheme="minorAscii"/>
        </w:rPr>
        <w:t>identify</w:t>
      </w:r>
      <w:r w:rsidRPr="252B0561" w:rsidR="0089692D">
        <w:rPr>
          <w:rFonts w:cs="Calibri" w:cstheme="minorAscii"/>
        </w:rPr>
        <w:t xml:space="preserve"> </w:t>
      </w:r>
      <w:r w:rsidRPr="252B0561" w:rsidR="00754029">
        <w:rPr>
          <w:rFonts w:cs="Calibri" w:cstheme="minorAscii"/>
        </w:rPr>
        <w:t xml:space="preserve">any </w:t>
      </w:r>
      <w:r w:rsidRPr="252B0561" w:rsidR="0089692D">
        <w:rPr>
          <w:rFonts w:cs="Calibri" w:cstheme="minorAscii"/>
        </w:rPr>
        <w:t xml:space="preserve">children they will need further information about. </w:t>
      </w:r>
    </w:p>
    <w:p w:rsidRPr="00303EC9" w:rsidR="004E1DBA" w:rsidP="00303EC9" w:rsidRDefault="00CC28BE" w14:paraId="37F71EF4" w14:textId="70BDBB9D">
      <w:pPr>
        <w:pStyle w:val="NoSpacing"/>
        <w:rPr>
          <w:rFonts w:cstheme="minorHAnsi"/>
        </w:rPr>
      </w:pPr>
      <w:r w:rsidRPr="00780872">
        <w:rPr>
          <w:rFonts w:ascii="Symbol" w:hAnsi="Symbol" w:eastAsia="Symbol" w:cs="Symbol" w:cstheme="minorHAnsi"/>
          <w:color w:val="2F5496" w:themeColor="accent5" w:themeShade="BF"/>
        </w:rPr>
        <w:t>·</w:t>
      </w:r>
      <w:r w:rsidRPr="00780872">
        <w:rPr>
          <w:rFonts w:cstheme="minorHAnsi"/>
          <w:color w:val="2F5496" w:themeColor="accent5" w:themeShade="BF"/>
        </w:rPr>
        <w:t xml:space="preserve"> </w:t>
      </w:r>
      <w:r w:rsidRPr="00303EC9">
        <w:rPr>
          <w:rFonts w:cstheme="minorHAnsi"/>
        </w:rPr>
        <w:t xml:space="preserve">Write </w:t>
      </w:r>
      <w:proofErr w:type="gramStart"/>
      <w:r w:rsidRPr="00303EC9">
        <w:rPr>
          <w:rFonts w:cstheme="minorHAnsi"/>
        </w:rPr>
        <w:t>a few</w:t>
      </w:r>
      <w:proofErr w:type="gramEnd"/>
      <w:r w:rsidRPr="00303EC9">
        <w:rPr>
          <w:rFonts w:cstheme="minorHAnsi"/>
        </w:rPr>
        <w:t xml:space="preserve"> sentences to capture the child’s voice and share the child’s interests and play preferences. This will include information you have gathered over time from parents and carers. </w:t>
      </w:r>
    </w:p>
    <w:p w:rsidR="003F2A57" w:rsidP="00303EC9" w:rsidRDefault="00CC28BE" w14:paraId="23AFB42F" w14:textId="77777777">
      <w:pPr>
        <w:pStyle w:val="NoSpacing"/>
        <w:rPr>
          <w:rFonts w:cstheme="minorHAnsi"/>
        </w:rPr>
      </w:pPr>
      <w:r w:rsidRPr="00780872">
        <w:rPr>
          <w:rFonts w:ascii="Symbol" w:hAnsi="Symbol" w:eastAsia="Symbol" w:cs="Symbol" w:cstheme="minorHAnsi"/>
          <w:color w:val="2F5496" w:themeColor="accent5" w:themeShade="BF"/>
        </w:rPr>
        <w:t>·</w:t>
      </w:r>
      <w:r w:rsidRPr="00780872">
        <w:rPr>
          <w:rFonts w:cstheme="minorHAnsi"/>
          <w:color w:val="2F5496" w:themeColor="accent5" w:themeShade="BF"/>
        </w:rPr>
        <w:t xml:space="preserve"> </w:t>
      </w:r>
      <w:r w:rsidRPr="00303EC9">
        <w:rPr>
          <w:rFonts w:cstheme="minorHAnsi"/>
        </w:rPr>
        <w:t xml:space="preserve">Add </w:t>
      </w:r>
      <w:r w:rsidR="00AA4811">
        <w:rPr>
          <w:rFonts w:cstheme="minorHAnsi"/>
        </w:rPr>
        <w:t>a comment</w:t>
      </w:r>
      <w:r w:rsidRPr="00303EC9">
        <w:rPr>
          <w:rFonts w:cstheme="minorHAnsi"/>
        </w:rPr>
        <w:t xml:space="preserve"> about </w:t>
      </w:r>
      <w:r w:rsidR="00AA4811">
        <w:rPr>
          <w:rFonts w:cstheme="minorHAnsi"/>
        </w:rPr>
        <w:t xml:space="preserve">the </w:t>
      </w:r>
      <w:r w:rsidRPr="00303EC9">
        <w:rPr>
          <w:rFonts w:cstheme="minorHAnsi"/>
        </w:rPr>
        <w:t xml:space="preserve">strategies and resources that support the child to settle and feel secure. This might include simple </w:t>
      </w:r>
      <w:r w:rsidR="00C466AC">
        <w:rPr>
          <w:rFonts w:cstheme="minorHAnsi"/>
        </w:rPr>
        <w:t>things</w:t>
      </w:r>
      <w:r w:rsidRPr="00303EC9">
        <w:rPr>
          <w:rFonts w:cstheme="minorHAnsi"/>
        </w:rPr>
        <w:t xml:space="preserve"> such as verbal acknowledgement, using a transition object or photo of parents/carers </w:t>
      </w:r>
      <w:proofErr w:type="gramStart"/>
      <w:r w:rsidRPr="00303EC9">
        <w:rPr>
          <w:rFonts w:cstheme="minorHAnsi"/>
        </w:rPr>
        <w:t>etc.</w:t>
      </w:r>
      <w:proofErr w:type="gramEnd"/>
      <w:r w:rsidRPr="00303EC9">
        <w:rPr>
          <w:rFonts w:cstheme="minorHAnsi"/>
        </w:rPr>
        <w:t xml:space="preserve"> </w:t>
      </w:r>
    </w:p>
    <w:p w:rsidRPr="00303EC9" w:rsidR="00BD6A7C" w:rsidP="00303EC9" w:rsidRDefault="00BD6A7C" w14:paraId="3F5A1FD5" w14:textId="77777777">
      <w:pPr>
        <w:pStyle w:val="NoSpacing"/>
        <w:rPr>
          <w:rFonts w:cstheme="minorHAnsi"/>
        </w:rPr>
      </w:pPr>
    </w:p>
    <w:p w:rsidRPr="00555867" w:rsidR="00984EFF" w:rsidP="00303EC9" w:rsidRDefault="00BD6A7C" w14:paraId="571BBFD9" w14:textId="5AA134B3">
      <w:pPr>
        <w:pStyle w:val="NoSpacing"/>
        <w:rPr>
          <w:rFonts w:cstheme="minorHAnsi"/>
          <w:b/>
          <w:bCs/>
          <w:color w:val="1F3864" w:themeColor="accent5" w:themeShade="80"/>
        </w:rPr>
      </w:pPr>
      <w:r w:rsidRPr="00555867">
        <w:rPr>
          <w:rFonts w:cstheme="minorHAnsi"/>
          <w:b/>
          <w:bCs/>
          <w:color w:val="1F3864" w:themeColor="accent5" w:themeShade="80"/>
        </w:rPr>
        <w:t>Development &amp; Learning Assessment</w:t>
      </w:r>
    </w:p>
    <w:p w:rsidR="00656667" w:rsidP="00303EC9" w:rsidRDefault="004C1028" w14:paraId="2919AAC6" w14:textId="77777777">
      <w:pPr>
        <w:pStyle w:val="NoSpacing"/>
        <w:numPr>
          <w:ilvl w:val="0"/>
          <w:numId w:val="8"/>
        </w:numPr>
        <w:rPr>
          <w:rFonts w:cstheme="minorHAnsi"/>
        </w:rPr>
      </w:pPr>
      <w:r w:rsidRPr="00555867">
        <w:rPr>
          <w:rFonts w:cstheme="minorHAnsi"/>
          <w:b/>
          <w:bCs/>
          <w:color w:val="1F3864" w:themeColor="accent5" w:themeShade="80"/>
        </w:rPr>
        <w:t>Characteristics of effective learning</w:t>
      </w:r>
      <w:r>
        <w:rPr>
          <w:rFonts w:cstheme="minorHAnsi"/>
        </w:rPr>
        <w:t>:</w:t>
      </w:r>
      <w:r w:rsidRPr="00303EC9">
        <w:rPr>
          <w:rFonts w:cstheme="minorHAnsi"/>
        </w:rPr>
        <w:t xml:space="preserve"> </w:t>
      </w:r>
      <w:r w:rsidRPr="00303EC9" w:rsidR="00CC28BE">
        <w:rPr>
          <w:rFonts w:cstheme="minorHAnsi"/>
        </w:rPr>
        <w:t xml:space="preserve">Write </w:t>
      </w:r>
      <w:proofErr w:type="gramStart"/>
      <w:r w:rsidRPr="00303EC9" w:rsidR="00CC28BE">
        <w:rPr>
          <w:rFonts w:cstheme="minorHAnsi"/>
        </w:rPr>
        <w:t>a few</w:t>
      </w:r>
      <w:proofErr w:type="gramEnd"/>
      <w:r w:rsidRPr="00303EC9" w:rsidR="00CC28BE">
        <w:rPr>
          <w:rFonts w:cstheme="minorHAnsi"/>
        </w:rPr>
        <w:t xml:space="preserve"> simple sentences to capture </w:t>
      </w:r>
      <w:r>
        <w:rPr>
          <w:rFonts w:cstheme="minorHAnsi"/>
        </w:rPr>
        <w:t xml:space="preserve">how the child plays and learns </w:t>
      </w:r>
      <w:r w:rsidR="00D00791">
        <w:rPr>
          <w:rFonts w:cstheme="minorHAnsi"/>
        </w:rPr>
        <w:t xml:space="preserve">through the statutory </w:t>
      </w:r>
      <w:r w:rsidRPr="00303EC9" w:rsidR="00D00791">
        <w:rPr>
          <w:rFonts w:cstheme="minorHAnsi"/>
        </w:rPr>
        <w:t>characteristics of effective learning</w:t>
      </w:r>
      <w:r w:rsidR="00D00791">
        <w:rPr>
          <w:rFonts w:cstheme="minorHAnsi"/>
        </w:rPr>
        <w:t>;</w:t>
      </w:r>
      <w:r w:rsidRPr="00303EC9" w:rsidR="00CC28BE">
        <w:rPr>
          <w:rFonts w:cstheme="minorHAnsi"/>
        </w:rPr>
        <w:t xml:space="preserve"> their confidence to play and explore</w:t>
      </w:r>
      <w:r w:rsidR="00D00791">
        <w:rPr>
          <w:rFonts w:cstheme="minorHAnsi"/>
        </w:rPr>
        <w:t>;</w:t>
      </w:r>
      <w:r w:rsidRPr="00303EC9" w:rsidR="00CC28BE">
        <w:rPr>
          <w:rFonts w:cstheme="minorHAnsi"/>
        </w:rPr>
        <w:t xml:space="preserve"> their attention and resilienc</w:t>
      </w:r>
      <w:r w:rsidR="00CF1017">
        <w:rPr>
          <w:rFonts w:cstheme="minorHAnsi"/>
        </w:rPr>
        <w:t xml:space="preserve">e; </w:t>
      </w:r>
      <w:r w:rsidRPr="00303EC9" w:rsidR="00CC28BE">
        <w:rPr>
          <w:rFonts w:cstheme="minorHAnsi"/>
        </w:rPr>
        <w:t xml:space="preserve">how they might plan, </w:t>
      </w:r>
      <w:r w:rsidRPr="00303EC9" w:rsidR="00410FC2">
        <w:rPr>
          <w:rFonts w:cstheme="minorHAnsi"/>
        </w:rPr>
        <w:t>adapt,</w:t>
      </w:r>
      <w:r w:rsidRPr="00303EC9" w:rsidR="00CC28BE">
        <w:rPr>
          <w:rFonts w:cstheme="minorHAnsi"/>
        </w:rPr>
        <w:t xml:space="preserve"> and develop their play and their emotional wellbeing. </w:t>
      </w:r>
    </w:p>
    <w:p w:rsidR="00656667" w:rsidP="00303EC9" w:rsidRDefault="004C1028" w14:paraId="4E5CEB7C" w14:textId="645495DA">
      <w:pPr>
        <w:pStyle w:val="NoSpacing"/>
        <w:numPr>
          <w:ilvl w:val="0"/>
          <w:numId w:val="8"/>
        </w:numPr>
        <w:rPr>
          <w:rFonts w:cstheme="minorHAnsi"/>
        </w:rPr>
      </w:pPr>
      <w:r w:rsidRPr="00555867">
        <w:rPr>
          <w:rFonts w:cstheme="minorHAnsi"/>
          <w:b/>
          <w:bCs/>
          <w:color w:val="1F3864" w:themeColor="accent5" w:themeShade="80"/>
        </w:rPr>
        <w:t>Areas of learning</w:t>
      </w:r>
      <w:r w:rsidRPr="00656667">
        <w:rPr>
          <w:rFonts w:cstheme="minorHAnsi"/>
        </w:rPr>
        <w:t xml:space="preserve">: </w:t>
      </w:r>
      <w:r w:rsidRPr="00656667" w:rsidR="00984EFF">
        <w:rPr>
          <w:rFonts w:cstheme="minorHAnsi"/>
        </w:rPr>
        <w:t>W</w:t>
      </w:r>
      <w:r w:rsidRPr="00656667" w:rsidR="00803053">
        <w:rPr>
          <w:rFonts w:cstheme="minorHAnsi"/>
        </w:rPr>
        <w:t xml:space="preserve">rite a short celebratory statement about what and how the child is learning and developing in </w:t>
      </w:r>
      <w:r w:rsidRPr="00656667" w:rsidR="004342F3">
        <w:rPr>
          <w:rFonts w:cstheme="minorHAnsi"/>
        </w:rPr>
        <w:t xml:space="preserve">each of </w:t>
      </w:r>
      <w:r w:rsidRPr="00656667" w:rsidR="00BD09BC">
        <w:rPr>
          <w:rFonts w:cstheme="minorHAnsi"/>
        </w:rPr>
        <w:t>the prime areas of learning</w:t>
      </w:r>
      <w:r w:rsidRPr="00656667" w:rsidR="004342F3">
        <w:rPr>
          <w:rFonts w:cstheme="minorHAnsi"/>
        </w:rPr>
        <w:t xml:space="preserve"> first</w:t>
      </w:r>
      <w:r w:rsidRPr="00656667" w:rsidR="001A5E30">
        <w:rPr>
          <w:rFonts w:cstheme="minorHAnsi"/>
        </w:rPr>
        <w:t xml:space="preserve">. </w:t>
      </w:r>
      <w:r w:rsidRPr="00656667" w:rsidR="00803053">
        <w:rPr>
          <w:rFonts w:cstheme="minorHAnsi"/>
        </w:rPr>
        <w:t xml:space="preserve">Practitioners should </w:t>
      </w:r>
      <w:r w:rsidRPr="00656667" w:rsidR="00D758A3">
        <w:rPr>
          <w:rFonts w:cstheme="minorHAnsi"/>
        </w:rPr>
        <w:t xml:space="preserve">make </w:t>
      </w:r>
      <w:r w:rsidRPr="00656667" w:rsidR="00803053">
        <w:rPr>
          <w:rFonts w:cstheme="minorHAnsi"/>
        </w:rPr>
        <w:t xml:space="preserve">comments in relation </w:t>
      </w:r>
      <w:r w:rsidRPr="00656667" w:rsidR="00CF1017">
        <w:rPr>
          <w:rFonts w:cstheme="minorHAnsi"/>
        </w:rPr>
        <w:t xml:space="preserve">to </w:t>
      </w:r>
      <w:r w:rsidRPr="00656667" w:rsidR="00803053">
        <w:rPr>
          <w:rFonts w:cstheme="minorHAnsi"/>
        </w:rPr>
        <w:t>their professional knowledge of the child.</w:t>
      </w:r>
      <w:r w:rsidRPr="00656667" w:rsidR="00BD09BC">
        <w:rPr>
          <w:rFonts w:cstheme="minorHAnsi"/>
        </w:rPr>
        <w:t xml:space="preserve"> </w:t>
      </w:r>
      <w:r w:rsidRPr="00656667" w:rsidR="001D3B44">
        <w:rPr>
          <w:rFonts w:cstheme="minorHAnsi"/>
        </w:rPr>
        <w:t xml:space="preserve">It is not necessary to comment </w:t>
      </w:r>
      <w:r w:rsidRPr="00656667" w:rsidR="00687704">
        <w:rPr>
          <w:rFonts w:cstheme="minorHAnsi"/>
        </w:rPr>
        <w:t xml:space="preserve">on </w:t>
      </w:r>
      <w:r w:rsidRPr="00656667" w:rsidR="0077780F">
        <w:rPr>
          <w:rFonts w:cstheme="minorHAnsi"/>
        </w:rPr>
        <w:t>all</w:t>
      </w:r>
      <w:r w:rsidRPr="00656667" w:rsidR="00687704">
        <w:rPr>
          <w:rFonts w:cstheme="minorHAnsi"/>
        </w:rPr>
        <w:t xml:space="preserve"> </w:t>
      </w:r>
      <w:r w:rsidRPr="00656667" w:rsidR="001A5E30">
        <w:rPr>
          <w:rFonts w:cstheme="minorHAnsi"/>
        </w:rPr>
        <w:t xml:space="preserve">the specific </w:t>
      </w:r>
      <w:r w:rsidRPr="00656667" w:rsidR="001D3B44">
        <w:rPr>
          <w:rFonts w:cstheme="minorHAnsi"/>
        </w:rPr>
        <w:t xml:space="preserve">areas </w:t>
      </w:r>
      <w:r w:rsidRPr="00656667" w:rsidR="001A5E30">
        <w:rPr>
          <w:rFonts w:cstheme="minorHAnsi"/>
        </w:rPr>
        <w:t xml:space="preserve">but do </w:t>
      </w:r>
      <w:r w:rsidRPr="00656667" w:rsidR="0046652D">
        <w:rPr>
          <w:rFonts w:cstheme="minorHAnsi"/>
        </w:rPr>
        <w:t xml:space="preserve">add something </w:t>
      </w:r>
      <w:r w:rsidRPr="00656667" w:rsidR="00F6480A">
        <w:rPr>
          <w:rFonts w:cstheme="minorHAnsi"/>
        </w:rPr>
        <w:t xml:space="preserve">on </w:t>
      </w:r>
      <w:r w:rsidRPr="00656667" w:rsidR="0046652D">
        <w:rPr>
          <w:rFonts w:cstheme="minorHAnsi"/>
        </w:rPr>
        <w:t xml:space="preserve">any </w:t>
      </w:r>
      <w:r w:rsidRPr="00656667" w:rsidR="00F6480A">
        <w:rPr>
          <w:rFonts w:cstheme="minorHAnsi"/>
        </w:rPr>
        <w:t xml:space="preserve">strengths </w:t>
      </w:r>
      <w:r w:rsidRPr="00656667" w:rsidR="0046652D">
        <w:rPr>
          <w:rFonts w:cstheme="minorHAnsi"/>
        </w:rPr>
        <w:t>or</w:t>
      </w:r>
      <w:r w:rsidRPr="00656667" w:rsidR="00F6480A">
        <w:rPr>
          <w:rFonts w:cstheme="minorHAnsi"/>
        </w:rPr>
        <w:t xml:space="preserve"> areas for further development if appropriate. </w:t>
      </w:r>
      <w:r w:rsidRPr="00656667" w:rsidR="00447994">
        <w:rPr>
          <w:rFonts w:cstheme="minorHAnsi"/>
        </w:rPr>
        <w:t>It can be helpful to frame comments relating to areas for development using positive language, such as ‘beginning to’ or ‘is ‘starting to …. when supported by an adult</w:t>
      </w:r>
      <w:proofErr w:type="gramStart"/>
      <w:r w:rsidRPr="00656667" w:rsidR="00447994">
        <w:rPr>
          <w:rFonts w:cstheme="minorHAnsi"/>
        </w:rPr>
        <w:t>’.</w:t>
      </w:r>
      <w:proofErr w:type="gramEnd"/>
      <w:r w:rsidRPr="00656667" w:rsidR="00447994">
        <w:rPr>
          <w:rFonts w:cstheme="minorHAnsi"/>
        </w:rPr>
        <w:t xml:space="preserve"> </w:t>
      </w:r>
    </w:p>
    <w:p w:rsidRPr="00656667" w:rsidR="006F11DF" w:rsidP="00303EC9" w:rsidRDefault="00CC28BE" w14:paraId="4C4B2348" w14:textId="2547CBA9">
      <w:pPr>
        <w:pStyle w:val="NoSpacing"/>
        <w:numPr>
          <w:ilvl w:val="0"/>
          <w:numId w:val="8"/>
        </w:numPr>
        <w:rPr>
          <w:rFonts w:cstheme="minorHAnsi"/>
        </w:rPr>
      </w:pPr>
      <w:r w:rsidRPr="00656667">
        <w:rPr>
          <w:rFonts w:cstheme="minorHAnsi"/>
        </w:rPr>
        <w:t>If a WellComm language assessment has been conducted, please indicate the s</w:t>
      </w:r>
      <w:r w:rsidRPr="00656667" w:rsidR="001D10EC">
        <w:rPr>
          <w:rFonts w:cstheme="minorHAnsi"/>
        </w:rPr>
        <w:t>ection</w:t>
      </w:r>
      <w:r w:rsidRPr="00656667">
        <w:rPr>
          <w:rFonts w:cstheme="minorHAnsi"/>
        </w:rPr>
        <w:t xml:space="preserve"> that the child has achieved ‘green’ in, on the form. If this has not been conducted – please leave blank or strike through. </w:t>
      </w:r>
    </w:p>
    <w:p w:rsidRPr="00984EFF" w:rsidR="004042A7" w:rsidP="00303EC9" w:rsidRDefault="004042A7" w14:paraId="0C32A254" w14:textId="77777777">
      <w:pPr>
        <w:pStyle w:val="NoSpacing"/>
        <w:rPr>
          <w:rFonts w:cstheme="minorHAnsi"/>
          <w:b/>
          <w:bCs/>
          <w:color w:val="1F4E79" w:themeColor="accent1" w:themeShade="80"/>
        </w:rPr>
      </w:pPr>
    </w:p>
    <w:p w:rsidR="00526783" w:rsidP="00303EC9" w:rsidRDefault="00232BF9" w14:paraId="4A545A70" w14:textId="7BEBD4FE">
      <w:pPr>
        <w:pStyle w:val="NoSpacing"/>
        <w:rPr>
          <w:rFonts w:cstheme="minorHAnsi"/>
          <w:b/>
          <w:bCs/>
          <w:color w:val="1F3864" w:themeColor="accent5" w:themeShade="80"/>
        </w:rPr>
      </w:pPr>
      <w:r>
        <w:rPr>
          <w:rFonts w:cstheme="minorHAnsi"/>
          <w:b/>
          <w:bCs/>
          <w:color w:val="1F3864" w:themeColor="accent5" w:themeShade="80"/>
        </w:rPr>
        <w:t>How to Support Me</w:t>
      </w:r>
    </w:p>
    <w:p w:rsidR="0069508C" w:rsidP="4BC9532D" w:rsidRDefault="00232BF9" w14:paraId="0B948B67" w14:textId="79B7F7AF">
      <w:pPr>
        <w:pStyle w:val="NoSpacing"/>
        <w:rPr>
          <w:rFonts w:cs="Calibri" w:cstheme="minorAscii"/>
        </w:rPr>
      </w:pPr>
      <w:r w:rsidRPr="252B0561" w:rsidR="00232BF9">
        <w:rPr>
          <w:rFonts w:cs="Calibri" w:cstheme="minorAscii"/>
        </w:rPr>
        <w:t xml:space="preserve">This </w:t>
      </w:r>
      <w:r w:rsidRPr="252B0561" w:rsidR="00232BF9">
        <w:rPr>
          <w:rFonts w:cs="Calibri" w:cstheme="minorAscii"/>
        </w:rPr>
        <w:t>sectio</w:t>
      </w:r>
      <w:r w:rsidRPr="252B0561" w:rsidR="549BD691">
        <w:rPr>
          <w:rFonts w:cs="Calibri" w:cstheme="minorAscii"/>
        </w:rPr>
        <w:t>n</w:t>
      </w:r>
      <w:r w:rsidRPr="252B0561" w:rsidR="00232BF9">
        <w:rPr>
          <w:rFonts w:cs="Calibri" w:cstheme="minorAscii"/>
        </w:rPr>
        <w:t xml:space="preserve"> </w:t>
      </w:r>
      <w:r w:rsidRPr="252B0561" w:rsidR="00232BF9">
        <w:rPr>
          <w:rFonts w:cs="Calibri" w:cstheme="minorAscii"/>
        </w:rPr>
        <w:t>identifies</w:t>
      </w:r>
      <w:r w:rsidRPr="252B0561" w:rsidR="00232BF9">
        <w:rPr>
          <w:rFonts w:cs="Calibri" w:cstheme="minorAscii"/>
        </w:rPr>
        <w:t xml:space="preserve"> the</w:t>
      </w:r>
      <w:r w:rsidRPr="252B0561" w:rsidR="00232BF9">
        <w:rPr>
          <w:rFonts w:cs="Calibri" w:cstheme="minorAscii"/>
          <w:b w:val="1"/>
          <w:bCs w:val="1"/>
          <w:color w:val="1F3864" w:themeColor="accent5" w:themeTint="FF" w:themeShade="80"/>
        </w:rPr>
        <w:t xml:space="preserve"> </w:t>
      </w:r>
      <w:r w:rsidRPr="252B0561" w:rsidR="61C3FD62">
        <w:rPr>
          <w:rFonts w:cs="Calibri" w:cstheme="minorAscii"/>
          <w:b w:val="1"/>
          <w:bCs w:val="1"/>
          <w:color w:val="1F3864" w:themeColor="accent5" w:themeTint="FF" w:themeShade="80"/>
        </w:rPr>
        <w:t>inclusive strategies,</w:t>
      </w:r>
      <w:r w:rsidRPr="252B0561" w:rsidR="61C3FD62">
        <w:rPr>
          <w:rFonts w:cs="Calibri" w:cstheme="minorAscii"/>
        </w:rPr>
        <w:t xml:space="preserve"> </w:t>
      </w:r>
      <w:r w:rsidRPr="252B0561" w:rsidR="00232BF9">
        <w:rPr>
          <w:rFonts w:cs="Calibri" w:cstheme="minorAscii"/>
          <w:b w:val="1"/>
          <w:bCs w:val="1"/>
          <w:color w:val="1F3864" w:themeColor="accent5" w:themeTint="FF" w:themeShade="80"/>
        </w:rPr>
        <w:t>ordinarily available provisions and adaptations</w:t>
      </w:r>
      <w:r w:rsidRPr="252B0561" w:rsidR="00825DD2">
        <w:rPr>
          <w:rFonts w:cs="Calibri" w:cstheme="minorAscii"/>
        </w:rPr>
        <w:t xml:space="preserve"> that are usually used to support the child’s wellbeing, </w:t>
      </w:r>
      <w:r w:rsidRPr="252B0561" w:rsidR="00825DD2">
        <w:rPr>
          <w:rFonts w:cs="Calibri" w:cstheme="minorAscii"/>
        </w:rPr>
        <w:t>engagement</w:t>
      </w:r>
      <w:r w:rsidRPr="252B0561" w:rsidR="00825DD2">
        <w:rPr>
          <w:rFonts w:cs="Calibri" w:cstheme="minorAscii"/>
        </w:rPr>
        <w:t xml:space="preserve"> and learnin</w:t>
      </w:r>
      <w:r w:rsidRPr="252B0561" w:rsidR="4281D707">
        <w:rPr>
          <w:rFonts w:cs="Calibri" w:cstheme="minorAscii"/>
        </w:rPr>
        <w:t>g</w:t>
      </w:r>
      <w:r w:rsidRPr="252B0561" w:rsidR="6FBA34EC">
        <w:rPr>
          <w:rFonts w:cs="Calibri" w:cstheme="minorAscii"/>
        </w:rPr>
        <w:t xml:space="preserve">. </w:t>
      </w:r>
      <w:r w:rsidRPr="252B0561" w:rsidR="26E8E5E9">
        <w:rPr>
          <w:rFonts w:cs="Calibri" w:cstheme="minorAscii"/>
        </w:rPr>
        <w:t xml:space="preserve">Use this section to outline the </w:t>
      </w:r>
      <w:r w:rsidRPr="252B0561" w:rsidR="26E8E5E9">
        <w:rPr>
          <w:rFonts w:cs="Calibri" w:cstheme="minorAscii"/>
        </w:rPr>
        <w:t>different ways</w:t>
      </w:r>
      <w:r w:rsidRPr="252B0561" w:rsidR="26E8E5E9">
        <w:rPr>
          <w:rFonts w:cs="Calibri" w:cstheme="minorAscii"/>
        </w:rPr>
        <w:t xml:space="preserve"> the child is supported. </w:t>
      </w:r>
      <w:r w:rsidRPr="252B0561" w:rsidR="6FBA34EC">
        <w:rPr>
          <w:rFonts w:cs="Calibri" w:cstheme="minorAscii"/>
        </w:rPr>
        <w:t>This section</w:t>
      </w:r>
      <w:r w:rsidRPr="252B0561" w:rsidR="4281D707">
        <w:rPr>
          <w:rFonts w:cs="Calibri" w:cstheme="minorAscii"/>
        </w:rPr>
        <w:t xml:space="preserve"> inform</w:t>
      </w:r>
      <w:r w:rsidRPr="252B0561" w:rsidR="0AC25045">
        <w:rPr>
          <w:rFonts w:cs="Calibri" w:cstheme="minorAscii"/>
        </w:rPr>
        <w:t>s</w:t>
      </w:r>
      <w:r w:rsidRPr="252B0561" w:rsidR="4281D707">
        <w:rPr>
          <w:rFonts w:cs="Calibri" w:cstheme="minorAscii"/>
        </w:rPr>
        <w:t xml:space="preserve"> the </w:t>
      </w:r>
      <w:r w:rsidRPr="252B0561" w:rsidR="001C05D8">
        <w:rPr>
          <w:rFonts w:cs="Calibri" w:cstheme="minorAscii"/>
        </w:rPr>
        <w:t xml:space="preserve">receiving teachers </w:t>
      </w:r>
      <w:r w:rsidRPr="252B0561" w:rsidR="07E9DDA6">
        <w:rPr>
          <w:rFonts w:cs="Calibri" w:cstheme="minorAscii"/>
        </w:rPr>
        <w:t>about each</w:t>
      </w:r>
      <w:r w:rsidRPr="252B0561" w:rsidR="00A743F9">
        <w:rPr>
          <w:rFonts w:cs="Calibri" w:cstheme="minorAscii"/>
        </w:rPr>
        <w:t xml:space="preserve"> child’s learning needs</w:t>
      </w:r>
      <w:r w:rsidRPr="252B0561" w:rsidR="6F4B60CB">
        <w:rPr>
          <w:rFonts w:cs="Calibri" w:cstheme="minorAscii"/>
        </w:rPr>
        <w:t xml:space="preserve"> to support the curriculum and pedagogy for settling</w:t>
      </w:r>
      <w:r w:rsidRPr="252B0561" w:rsidR="2E581D11">
        <w:rPr>
          <w:rFonts w:cs="Calibri" w:cstheme="minorAscii"/>
        </w:rPr>
        <w:t>-</w:t>
      </w:r>
      <w:r w:rsidRPr="252B0561" w:rsidR="6F4B60CB">
        <w:rPr>
          <w:rFonts w:cs="Calibri" w:cstheme="minorAscii"/>
        </w:rPr>
        <w:t>in and learning.</w:t>
      </w:r>
    </w:p>
    <w:p w:rsidR="0069508C" w:rsidP="00303EC9" w:rsidRDefault="0069508C" w14:paraId="1957787F" w14:textId="77777777">
      <w:pPr>
        <w:pStyle w:val="NoSpacing"/>
        <w:rPr>
          <w:rFonts w:cstheme="minorHAnsi"/>
        </w:rPr>
      </w:pPr>
    </w:p>
    <w:p w:rsidR="00E35245" w:rsidP="00303EC9" w:rsidRDefault="00E35245" w14:paraId="6A6F47AD" w14:textId="77777777">
      <w:pPr>
        <w:pStyle w:val="NoSpacing"/>
        <w:rPr>
          <w:rFonts w:cstheme="minorHAnsi"/>
          <w:b/>
          <w:bCs/>
          <w:color w:val="1F3864" w:themeColor="accent5" w:themeShade="80"/>
        </w:rPr>
      </w:pPr>
      <w:r w:rsidRPr="00E35245">
        <w:rPr>
          <w:rFonts w:cstheme="minorHAnsi"/>
          <w:b/>
          <w:bCs/>
          <w:color w:val="1F3864" w:themeColor="accent5" w:themeShade="80"/>
        </w:rPr>
        <w:t>Is a graduated response being followed for this child? </w:t>
      </w:r>
    </w:p>
    <w:p w:rsidRPr="00FE30E2" w:rsidR="00780872" w:rsidP="4BC9532D" w:rsidRDefault="00E35245" w14:paraId="57358379" w14:textId="3ED0195D">
      <w:pPr>
        <w:pStyle w:val="NoSpacing"/>
        <w:rPr>
          <w:rFonts w:cs="Calibri" w:cstheme="minorAscii"/>
          <w:b w:val="0"/>
          <w:bCs w:val="0"/>
          <w:color w:val="1F3864" w:themeColor="accent5" w:themeShade="80"/>
        </w:rPr>
      </w:pPr>
      <w:r w:rsidRPr="4BC9532D" w:rsidR="680C0950">
        <w:rPr>
          <w:rFonts w:cs="Calibri" w:cstheme="minorAscii"/>
          <w:b w:val="0"/>
          <w:bCs w:val="0"/>
          <w:color w:val="1F3864" w:themeColor="accent5" w:themeTint="FF" w:themeShade="80"/>
        </w:rPr>
        <w:t>Please i</w:t>
      </w:r>
      <w:r w:rsidRPr="4BC9532D" w:rsidR="00E35245">
        <w:rPr>
          <w:rFonts w:cs="Calibri" w:cstheme="minorAscii"/>
          <w:b w:val="0"/>
          <w:bCs w:val="0"/>
          <w:color w:val="1F3864" w:themeColor="accent5" w:themeTint="FF" w:themeShade="80"/>
        </w:rPr>
        <w:t xml:space="preserve">ndicate </w:t>
      </w:r>
      <w:r w:rsidRPr="4BC9532D" w:rsidR="005F6516">
        <w:rPr>
          <w:rFonts w:cs="Calibri" w:cstheme="minorAscii"/>
          <w:b w:val="0"/>
          <w:bCs w:val="0"/>
          <w:color w:val="1F3864" w:themeColor="accent5" w:themeTint="FF" w:themeShade="80"/>
        </w:rPr>
        <w:t>Y</w:t>
      </w:r>
      <w:r w:rsidRPr="4BC9532D" w:rsidR="00E35245">
        <w:rPr>
          <w:rFonts w:cs="Calibri" w:cstheme="minorAscii"/>
          <w:b w:val="0"/>
          <w:bCs w:val="0"/>
          <w:color w:val="1F3864" w:themeColor="accent5" w:themeTint="FF" w:themeShade="80"/>
        </w:rPr>
        <w:t>es or No</w:t>
      </w:r>
      <w:r w:rsidRPr="4BC9532D" w:rsidR="392954E6">
        <w:rPr>
          <w:rFonts w:cs="Calibri" w:cstheme="minorAscii"/>
          <w:b w:val="0"/>
          <w:bCs w:val="0"/>
          <w:color w:val="1F3864" w:themeColor="accent5" w:themeTint="FF" w:themeShade="80"/>
        </w:rPr>
        <w:t>.</w:t>
      </w:r>
    </w:p>
    <w:p w:rsidR="006D60B6" w:rsidP="005E2E1B" w:rsidRDefault="006D60B6" w14:paraId="3E2CB8C5" w14:textId="77777777">
      <w:pPr>
        <w:pStyle w:val="NoSpacing"/>
        <w:rPr>
          <w:rFonts w:cstheme="minorHAnsi"/>
        </w:rPr>
      </w:pPr>
    </w:p>
    <w:p w:rsidRPr="00FE30E2" w:rsidR="005E2E1B" w:rsidP="4BC9532D" w:rsidRDefault="00780872" w14:paraId="5C901780" w14:textId="3B313B97">
      <w:pPr>
        <w:pStyle w:val="NoSpacing"/>
        <w:rPr>
          <w:rFonts w:cs="Calibri" w:cstheme="minorAscii"/>
          <w:b w:val="1"/>
          <w:bCs w:val="1"/>
          <w:color w:val="1F3864" w:themeColor="accent5" w:themeShade="80"/>
        </w:rPr>
      </w:pPr>
      <w:r w:rsidRPr="4BC9532D" w:rsidR="00FE30E2">
        <w:rPr>
          <w:rFonts w:cs="Calibri" w:cstheme="minorAscii"/>
          <w:b w:val="1"/>
          <w:bCs w:val="1"/>
          <w:noProof/>
          <w:color w:val="1F3864" w:themeColor="accent5" w:themeShade="80"/>
          <w:lang w:eastAsia="en-GB"/>
        </w:rPr>
        <w:t>Further</w:t>
      </w:r>
      <w:r w:rsidRPr="4BC9532D" w:rsidR="005E2E1B">
        <w:rPr>
          <w:rFonts w:cs="Calibri" w:cstheme="minorAscii"/>
          <w:b w:val="1"/>
          <w:bCs w:val="1"/>
          <w:color w:val="1F3864" w:themeColor="accent5" w:themeShade="80"/>
        </w:rPr>
        <w:t xml:space="preserve"> Information </w:t>
      </w:r>
    </w:p>
    <w:p w:rsidR="0038211D" w:rsidP="00641F5E" w:rsidRDefault="005E2E1B" w14:paraId="45F3BEED" w14:textId="2C68B90B">
      <w:pPr>
        <w:pStyle w:val="NoSpacing"/>
        <w:rPr>
          <w:rFonts w:cstheme="minorHAnsi"/>
        </w:rPr>
      </w:pPr>
      <w:r w:rsidRPr="00303EC9">
        <w:rPr>
          <w:rFonts w:cstheme="minorHAnsi"/>
        </w:rPr>
        <w:t xml:space="preserve">This </w:t>
      </w:r>
      <w:r w:rsidR="00D00DF1">
        <w:rPr>
          <w:rFonts w:cstheme="minorHAnsi"/>
        </w:rPr>
        <w:t>section includes</w:t>
      </w:r>
      <w:r w:rsidRPr="00303EC9">
        <w:rPr>
          <w:rFonts w:cstheme="minorHAnsi"/>
        </w:rPr>
        <w:t xml:space="preserve"> further information and details, such as attendance are recorded to help the receiving school or setting access all the information that they need to ensure a smooth and successful transition for both the child and the family. </w:t>
      </w:r>
      <w:r w:rsidR="00641F5E">
        <w:rPr>
          <w:rFonts w:cstheme="minorHAnsi"/>
        </w:rPr>
        <w:t>Practitioners should complete</w:t>
      </w:r>
      <w:r w:rsidR="0038211D">
        <w:rPr>
          <w:rFonts w:cstheme="minorHAnsi"/>
        </w:rPr>
        <w:t xml:space="preserve"> this to the best of their knowledge.</w:t>
      </w:r>
    </w:p>
    <w:p w:rsidR="001D1602" w:rsidP="00641F5E" w:rsidRDefault="001D1602" w14:paraId="5BCC7B96" w14:textId="77777777">
      <w:pPr>
        <w:pStyle w:val="NoSpacing"/>
        <w:rPr>
          <w:rFonts w:cstheme="minorHAnsi"/>
        </w:rPr>
      </w:pPr>
    </w:p>
    <w:p w:rsidR="4BC9532D" w:rsidP="4BC9532D" w:rsidRDefault="4BC9532D" w14:paraId="7B47FE42" w14:textId="78A23743">
      <w:pPr>
        <w:pStyle w:val="NoSpacing"/>
        <w:rPr>
          <w:rFonts w:cs="Calibri" w:cstheme="minorAscii"/>
          <w:b w:val="1"/>
          <w:bCs w:val="1"/>
          <w:color w:val="1F3864" w:themeColor="accent5" w:themeTint="FF" w:themeShade="80"/>
        </w:rPr>
      </w:pPr>
    </w:p>
    <w:p w:rsidRPr="00141032" w:rsidR="00141032" w:rsidP="00141032" w:rsidRDefault="00141032" w14:paraId="0B4BB558" w14:textId="77777777">
      <w:pPr>
        <w:pStyle w:val="NoSpacing"/>
        <w:rPr>
          <w:rFonts w:cstheme="minorHAnsi"/>
          <w:color w:val="1F3864" w:themeColor="accent5" w:themeShade="80"/>
        </w:rPr>
      </w:pPr>
      <w:r w:rsidRPr="00141032">
        <w:rPr>
          <w:rFonts w:cstheme="minorHAnsi"/>
          <w:b/>
          <w:bCs/>
          <w:color w:val="1F3864" w:themeColor="accent5" w:themeShade="80"/>
        </w:rPr>
        <w:t>Special Educational Needs and Disabilities Support </w:t>
      </w:r>
      <w:r w:rsidRPr="00141032">
        <w:rPr>
          <w:rFonts w:cstheme="minorHAnsi"/>
          <w:color w:val="1F3864" w:themeColor="accent5" w:themeShade="80"/>
        </w:rPr>
        <w:t> </w:t>
      </w:r>
    </w:p>
    <w:p w:rsidR="00963BD5" w:rsidP="252B0561" w:rsidRDefault="00141032" w14:paraId="37B834E5" w14:textId="609F5CE8">
      <w:pPr>
        <w:pStyle w:val="NoSpacing"/>
        <w:rPr>
          <w:rFonts w:cs="Calibri" w:cstheme="minorAscii"/>
        </w:rPr>
      </w:pPr>
      <w:r w:rsidRPr="252B0561" w:rsidR="05587F82">
        <w:rPr>
          <w:rFonts w:cs="Calibri" w:cstheme="minorAscii"/>
        </w:rPr>
        <w:t xml:space="preserve">A meeting should be planned with the receiving school to share and discuss a child’s SEND support plan. </w:t>
      </w:r>
      <w:r w:rsidRPr="252B0561" w:rsidR="00141032">
        <w:rPr>
          <w:rFonts w:cs="Calibri" w:cstheme="minorAscii"/>
        </w:rPr>
        <w:t xml:space="preserve">Indicate </w:t>
      </w:r>
      <w:r w:rsidRPr="252B0561" w:rsidR="17352D52">
        <w:rPr>
          <w:rFonts w:cs="Calibri" w:cstheme="minorAscii"/>
        </w:rPr>
        <w:t xml:space="preserve">on the UTR </w:t>
      </w:r>
      <w:r w:rsidRPr="252B0561" w:rsidR="00141032">
        <w:rPr>
          <w:rFonts w:cs="Calibri" w:cstheme="minorAscii"/>
        </w:rPr>
        <w:t>i</w:t>
      </w:r>
      <w:r w:rsidRPr="252B0561" w:rsidR="56DAF2FD">
        <w:rPr>
          <w:rFonts w:cs="Calibri" w:cstheme="minorAscii"/>
        </w:rPr>
        <w:t>f</w:t>
      </w:r>
      <w:r w:rsidRPr="252B0561" w:rsidR="00141032">
        <w:rPr>
          <w:rFonts w:cs="Calibri" w:cstheme="minorAscii"/>
        </w:rPr>
        <w:t xml:space="preserve"> a </w:t>
      </w:r>
      <w:r w:rsidRPr="252B0561" w:rsidR="00141032">
        <w:rPr>
          <w:rFonts w:cs="Calibri" w:cstheme="minorAscii"/>
        </w:rPr>
        <w:t>SEND Support Plan is being shared for this child</w:t>
      </w:r>
      <w:r w:rsidRPr="252B0561" w:rsidR="00141032">
        <w:rPr>
          <w:rFonts w:cs="Calibri" w:cstheme="minorAscii"/>
        </w:rPr>
        <w:t xml:space="preserve"> and whether the</w:t>
      </w:r>
      <w:r w:rsidRPr="252B0561" w:rsidR="00141032">
        <w:rPr>
          <w:rFonts w:cs="Calibri" w:cstheme="minorAscii"/>
        </w:rPr>
        <w:t xml:space="preserve"> school </w:t>
      </w:r>
      <w:r w:rsidRPr="252B0561" w:rsidR="00141032">
        <w:rPr>
          <w:rFonts w:cs="Calibri" w:cstheme="minorAscii"/>
        </w:rPr>
        <w:t xml:space="preserve">is requested </w:t>
      </w:r>
      <w:r w:rsidRPr="252B0561" w:rsidR="00141032">
        <w:rPr>
          <w:rFonts w:cs="Calibri" w:cstheme="minorAscii"/>
        </w:rPr>
        <w:t>to contact Provider’s SENCO</w:t>
      </w:r>
      <w:r w:rsidRPr="252B0561" w:rsidR="00141032">
        <w:rPr>
          <w:rFonts w:cs="Calibri" w:cstheme="minorAscii"/>
        </w:rPr>
        <w:t xml:space="preserve">. </w:t>
      </w:r>
      <w:r w:rsidRPr="252B0561" w:rsidR="00641F5E">
        <w:rPr>
          <w:rFonts w:cs="Calibri" w:cstheme="minorAscii"/>
        </w:rPr>
        <w:t>(</w:t>
      </w:r>
      <w:r w:rsidRPr="252B0561" w:rsidR="00641F5E">
        <w:rPr>
          <w:rFonts w:cs="Calibri" w:cstheme="minorAscii"/>
        </w:rPr>
        <w:t xml:space="preserve">NB. </w:t>
      </w:r>
      <w:r w:rsidRPr="252B0561" w:rsidR="00641F5E">
        <w:rPr>
          <w:rFonts w:cs="Calibri" w:cstheme="minorAscii"/>
        </w:rPr>
        <w:t xml:space="preserve">To insert a tick electronically, copy and paste the tick symbol </w:t>
      </w:r>
      <w:r w:rsidRPr="252B0561" w:rsidR="00641F5E">
        <w:rPr>
          <w:rFonts w:ascii="Wingdings" w:hAnsi="Wingdings" w:eastAsia="Wingdings" w:cs="Wingdings"/>
          <w:b w:val="1"/>
          <w:bCs w:val="1"/>
          <w:color w:val="1F3864" w:themeColor="accent5" w:themeTint="FF" w:themeShade="80"/>
          <w:highlight w:val="yellow"/>
        </w:rPr>
        <w:t></w:t>
      </w:r>
      <w:r w:rsidRPr="252B0561" w:rsidR="00641F5E">
        <w:rPr>
          <w:rFonts w:ascii="Arial" w:hAnsi="Arial" w:cs="Arial"/>
          <w:i w:val="1"/>
          <w:iCs w:val="1"/>
          <w:color w:val="1F3864" w:themeColor="accent5" w:themeTint="FF" w:themeShade="80"/>
          <w:sz w:val="20"/>
          <w:szCs w:val="20"/>
        </w:rPr>
        <w:t xml:space="preserve"> </w:t>
      </w:r>
      <w:r w:rsidRPr="252B0561" w:rsidR="00641F5E">
        <w:rPr>
          <w:rFonts w:cs="Calibri" w:cstheme="minorAscii"/>
        </w:rPr>
        <w:t>highlighted in the document)</w:t>
      </w:r>
      <w:r w:rsidRPr="252B0561" w:rsidR="72BC3B14">
        <w:rPr>
          <w:rFonts w:cs="Calibri" w:cstheme="minorAscii"/>
        </w:rPr>
        <w:t>. Speak to your EY Inclusion Specialist for further advice about arrangements for individual children if needed.</w:t>
      </w:r>
    </w:p>
    <w:p w:rsidR="00963BD5" w:rsidP="00303EC9" w:rsidRDefault="00963BD5" w14:paraId="0438C75C" w14:textId="77777777">
      <w:pPr>
        <w:pStyle w:val="NoSpacing"/>
        <w:rPr>
          <w:rFonts w:cstheme="minorHAnsi"/>
        </w:rPr>
      </w:pPr>
    </w:p>
    <w:p w:rsidRPr="00F42C4B" w:rsidR="00D957E7" w:rsidP="00303EC9" w:rsidRDefault="00C07298" w14:paraId="1EE31B2E" w14:textId="30D205E4">
      <w:pPr>
        <w:pStyle w:val="NoSpacing"/>
        <w:rPr>
          <w:rFonts w:cstheme="minorHAnsi"/>
        </w:rPr>
      </w:pPr>
      <w:r w:rsidRPr="00780872">
        <w:rPr>
          <w:rFonts w:cstheme="minorHAnsi"/>
          <w:b/>
          <w:bCs/>
          <w:color w:val="2F5496" w:themeColor="accent5" w:themeShade="BF"/>
        </w:rPr>
        <w:t xml:space="preserve">Additional Information </w:t>
      </w:r>
    </w:p>
    <w:p w:rsidRPr="00303EC9" w:rsidR="00D957E7" w:rsidP="00303EC9" w:rsidRDefault="00C07298" w14:paraId="69F5EEA0" w14:textId="679EC62C">
      <w:pPr>
        <w:pStyle w:val="NoSpacing"/>
        <w:rPr>
          <w:rFonts w:cstheme="minorHAnsi"/>
        </w:rPr>
      </w:pPr>
      <w:r w:rsidRPr="00303EC9">
        <w:rPr>
          <w:rFonts w:cstheme="minorHAnsi"/>
        </w:rPr>
        <w:t xml:space="preserve">Highlight, </w:t>
      </w:r>
      <w:r w:rsidRPr="00303EC9" w:rsidR="00410FC2">
        <w:rPr>
          <w:rFonts w:cstheme="minorHAnsi"/>
        </w:rPr>
        <w:t>tick,</w:t>
      </w:r>
      <w:r w:rsidRPr="00303EC9">
        <w:rPr>
          <w:rFonts w:cstheme="minorHAnsi"/>
        </w:rPr>
        <w:t xml:space="preserve"> or circle any of the relevant additional information that applies to the child</w:t>
      </w:r>
      <w:r w:rsidR="00963BD5">
        <w:rPr>
          <w:rFonts w:cstheme="minorHAnsi"/>
        </w:rPr>
        <w:t xml:space="preserve"> to help the receiving school understand the context of the child’s </w:t>
      </w:r>
      <w:r w:rsidR="000A1B0B">
        <w:rPr>
          <w:rFonts w:cstheme="minorHAnsi"/>
        </w:rPr>
        <w:t>learning and development</w:t>
      </w:r>
      <w:r w:rsidRPr="00303EC9">
        <w:rPr>
          <w:rFonts w:cstheme="minorHAnsi"/>
        </w:rPr>
        <w:t xml:space="preserve">. </w:t>
      </w:r>
    </w:p>
    <w:p w:rsidR="000A1B0B" w:rsidP="00303EC9" w:rsidRDefault="000A1B0B" w14:paraId="22AEA9C2" w14:textId="77777777">
      <w:pPr>
        <w:pStyle w:val="NoSpacing"/>
        <w:rPr>
          <w:rFonts w:cstheme="minorHAnsi"/>
        </w:rPr>
      </w:pPr>
    </w:p>
    <w:p w:rsidRPr="000A1B0B" w:rsidR="000A1B0B" w:rsidP="00303EC9" w:rsidRDefault="000A1B0B" w14:paraId="773A91D8" w14:textId="77777777">
      <w:pPr>
        <w:pStyle w:val="NoSpacing"/>
        <w:rPr>
          <w:rFonts w:cstheme="minorHAnsi"/>
          <w:b/>
          <w:bCs/>
        </w:rPr>
      </w:pPr>
      <w:r w:rsidRPr="000A1B0B">
        <w:rPr>
          <w:rFonts w:cstheme="minorHAnsi"/>
          <w:b/>
          <w:bCs/>
          <w:color w:val="1F3864" w:themeColor="accent5" w:themeShade="80"/>
        </w:rPr>
        <w:t>Other Professionals</w:t>
      </w:r>
    </w:p>
    <w:p w:rsidR="00D957E7" w:rsidP="00303EC9" w:rsidRDefault="00C07298" w14:paraId="6267B0D1" w14:textId="232901E6">
      <w:pPr>
        <w:pStyle w:val="NoSpacing"/>
        <w:rPr>
          <w:rFonts w:cstheme="minorHAnsi"/>
        </w:rPr>
      </w:pPr>
      <w:r w:rsidRPr="00303EC9">
        <w:rPr>
          <w:rFonts w:cstheme="minorHAnsi"/>
        </w:rPr>
        <w:t xml:space="preserve">Please indicate any other professionals involved with the child or family, and their contact details that would be useful for the school to know about. </w:t>
      </w:r>
    </w:p>
    <w:p w:rsidRPr="00303EC9" w:rsidR="009B5666" w:rsidP="4BC9532D" w:rsidRDefault="009B5666" w14:paraId="4EB99101" w14:textId="77777777">
      <w:pPr>
        <w:pStyle w:val="NoSpacing"/>
        <w:rPr>
          <w:rFonts w:cs="Calibri" w:cstheme="minorAscii"/>
          <w:color w:val="1F3864" w:themeColor="accent5" w:themeTint="FF" w:themeShade="80"/>
        </w:rPr>
      </w:pPr>
    </w:p>
    <w:p w:rsidRPr="009B5666" w:rsidR="00D957E7" w:rsidP="4BC9532D" w:rsidRDefault="00C07298" w14:paraId="28DFC0A7" w14:textId="6CCEDD23">
      <w:pPr>
        <w:pStyle w:val="NoSpacing"/>
        <w:rPr>
          <w:rFonts w:cs="Calibri" w:cstheme="minorAscii"/>
          <w:b w:val="1"/>
          <w:bCs w:val="1"/>
          <w:color w:val="1F3864" w:themeColor="accent5" w:themeTint="FF" w:themeShade="80"/>
        </w:rPr>
      </w:pPr>
      <w:r w:rsidRPr="4BC9532D" w:rsidR="00C07298">
        <w:rPr>
          <w:rFonts w:cs="Calibri" w:cstheme="minorAscii"/>
          <w:b w:val="1"/>
          <w:bCs w:val="1"/>
          <w:color w:val="1F3864" w:themeColor="accent5" w:themeTint="FF" w:themeShade="80"/>
        </w:rPr>
        <w:t xml:space="preserve">Request for further conversations to support Transition </w:t>
      </w:r>
    </w:p>
    <w:p w:rsidR="009B5666" w:rsidP="00303EC9" w:rsidRDefault="00C07298" w14:paraId="246B3BF5" w14:textId="0E9FBB98">
      <w:pPr>
        <w:pStyle w:val="NoSpacing"/>
        <w:rPr>
          <w:rFonts w:cstheme="minorHAnsi"/>
        </w:rPr>
      </w:pPr>
      <w:r w:rsidRPr="00303EC9">
        <w:rPr>
          <w:rFonts w:cstheme="minorHAnsi"/>
        </w:rPr>
        <w:t xml:space="preserve">Please use the box to indicate if further conversations between yourselves and the receiving school or setting would support a successful transition and remember to include your contact details. </w:t>
      </w:r>
    </w:p>
    <w:p w:rsidR="009B5666" w:rsidP="00303EC9" w:rsidRDefault="009B5666" w14:paraId="1EADDA63" w14:textId="77777777">
      <w:pPr>
        <w:pStyle w:val="NoSpacing"/>
        <w:rPr>
          <w:rFonts w:cstheme="minorHAnsi"/>
        </w:rPr>
      </w:pPr>
    </w:p>
    <w:p w:rsidRPr="00B23265" w:rsidR="00D957E7" w:rsidP="4BC9532D" w:rsidRDefault="00C07298" w14:paraId="1D740537" w14:textId="40E7FBA6">
      <w:pPr>
        <w:pStyle w:val="NoSpacing"/>
        <w:rPr>
          <w:rFonts w:cs="Calibri" w:cstheme="minorAscii"/>
          <w:b w:val="1"/>
          <w:bCs w:val="1"/>
          <w:color w:val="1F3864" w:themeColor="accent5" w:themeTint="FF" w:themeShade="80"/>
        </w:rPr>
      </w:pPr>
      <w:r w:rsidRPr="4BC9532D" w:rsidR="00C07298">
        <w:rPr>
          <w:rFonts w:cs="Calibri" w:cstheme="minorAscii"/>
          <w:b w:val="1"/>
          <w:bCs w:val="1"/>
          <w:color w:val="1F3864" w:themeColor="accent5" w:themeTint="FF" w:themeShade="80"/>
        </w:rPr>
        <w:t xml:space="preserve">Parental Consent and GDPR </w:t>
      </w:r>
    </w:p>
    <w:p w:rsidR="00A3669B" w:rsidP="00303EC9" w:rsidRDefault="0077780F" w14:paraId="4D4CEFDC" w14:textId="6ACB441C">
      <w:pPr>
        <w:pStyle w:val="NoSpacing"/>
        <w:rPr>
          <w:rFonts w:cstheme="minorHAnsi"/>
        </w:rPr>
      </w:pPr>
      <w:r w:rsidRPr="00303EC9">
        <w:rPr>
          <w:rFonts w:cstheme="minorHAnsi"/>
        </w:rPr>
        <w:t>To</w:t>
      </w:r>
      <w:r w:rsidRPr="00303EC9" w:rsidR="00C07298">
        <w:rPr>
          <w:rFonts w:cstheme="minorHAnsi"/>
        </w:rPr>
        <w:t xml:space="preserve"> be GDPR compliant, parent</w:t>
      </w:r>
      <w:r w:rsidR="00B23265">
        <w:rPr>
          <w:rFonts w:cstheme="minorHAnsi"/>
        </w:rPr>
        <w:t>s and carers</w:t>
      </w:r>
      <w:r w:rsidRPr="00303EC9" w:rsidR="00C07298">
        <w:rPr>
          <w:rFonts w:cstheme="minorHAnsi"/>
        </w:rPr>
        <w:t xml:space="preserve"> must be made aware that the transfer record is being completed and shared with schools to improve outcomes for the child, in accordance with Data Protection Regulations (GDPR) and that they may request to view a copy if they wish. A letter to inform parents about the Universal Transfer record including a link to the Privacy Notice associated with the form is available to download from the Bristol Early Years website. </w:t>
      </w:r>
    </w:p>
    <w:p w:rsidR="00A3669B" w:rsidP="00303EC9" w:rsidRDefault="00A3669B" w14:paraId="17537725" w14:textId="77777777">
      <w:pPr>
        <w:pStyle w:val="NoSpacing"/>
        <w:rPr>
          <w:rFonts w:cstheme="minorHAnsi"/>
        </w:rPr>
      </w:pPr>
    </w:p>
    <w:p w:rsidRPr="00A3669B" w:rsidR="00D957E7" w:rsidP="4BC9532D" w:rsidRDefault="00C07298" w14:paraId="11570806" w14:textId="1B9AA909">
      <w:pPr>
        <w:pStyle w:val="NoSpacing"/>
        <w:rPr>
          <w:rFonts w:cs="Calibri" w:cstheme="minorAscii"/>
          <w:b w:val="1"/>
          <w:bCs w:val="1"/>
          <w:color w:val="1F3864" w:themeColor="accent5" w:themeTint="FF" w:themeShade="80"/>
        </w:rPr>
      </w:pPr>
      <w:r w:rsidRPr="4BC9532D" w:rsidR="00C07298">
        <w:rPr>
          <w:rFonts w:cs="Calibri" w:cstheme="minorAscii"/>
          <w:b w:val="1"/>
          <w:bCs w:val="1"/>
          <w:color w:val="1F3864" w:themeColor="accent5" w:themeTint="FF" w:themeShade="80"/>
        </w:rPr>
        <w:t xml:space="preserve">How to Send the UTR to schools or settings </w:t>
      </w:r>
    </w:p>
    <w:p w:rsidR="00D957E7" w:rsidP="00303EC9" w:rsidRDefault="00C07298" w14:paraId="4968E2F2" w14:textId="19623FA0">
      <w:pPr>
        <w:pStyle w:val="NoSpacing"/>
        <w:rPr>
          <w:rFonts w:cstheme="minorHAnsi"/>
        </w:rPr>
      </w:pPr>
      <w:r w:rsidRPr="00303EC9">
        <w:rPr>
          <w:rFonts w:cstheme="minorHAnsi"/>
        </w:rPr>
        <w:t>When sending your UTRs to the receiving setting they will need to be</w:t>
      </w:r>
      <w:r w:rsidR="006760C7">
        <w:rPr>
          <w:rFonts w:cstheme="minorHAnsi"/>
        </w:rPr>
        <w:t xml:space="preserve"> password protected and</w:t>
      </w:r>
      <w:r w:rsidR="00A54C77">
        <w:rPr>
          <w:rFonts w:cstheme="minorHAnsi"/>
        </w:rPr>
        <w:t xml:space="preserve"> sent by </w:t>
      </w:r>
      <w:r w:rsidRPr="00A54C77" w:rsidR="00A54C77">
        <w:rPr>
          <w:rFonts w:cstheme="minorHAnsi"/>
          <w:b/>
          <w:bCs/>
          <w:color w:val="1F3864" w:themeColor="accent5" w:themeShade="80"/>
        </w:rPr>
        <w:t>secure</w:t>
      </w:r>
      <w:r w:rsidRPr="00A54C77">
        <w:rPr>
          <w:rFonts w:cstheme="minorHAnsi"/>
          <w:b/>
          <w:bCs/>
          <w:color w:val="1F3864" w:themeColor="accent5" w:themeShade="80"/>
        </w:rPr>
        <w:t xml:space="preserve"> email</w:t>
      </w:r>
      <w:r w:rsidRPr="00A54C77">
        <w:rPr>
          <w:rFonts w:cstheme="minorHAnsi"/>
          <w:color w:val="1F3864" w:themeColor="accent5" w:themeShade="80"/>
        </w:rPr>
        <w:t xml:space="preserve"> </w:t>
      </w:r>
      <w:r w:rsidRPr="00303EC9">
        <w:rPr>
          <w:rFonts w:cstheme="minorHAnsi"/>
        </w:rPr>
        <w:t xml:space="preserve">to the EYFS Leader of the school. Information on how to do this can be downloaded from the EYFS Transitions page of the Bristol Early Years website. </w:t>
      </w:r>
    </w:p>
    <w:p w:rsidRPr="00303EC9" w:rsidR="00A54C77" w:rsidP="00303EC9" w:rsidRDefault="00A54C77" w14:paraId="23F4A9A9" w14:textId="77777777">
      <w:pPr>
        <w:pStyle w:val="NoSpacing"/>
        <w:rPr>
          <w:rFonts w:cstheme="minorHAnsi"/>
        </w:rPr>
      </w:pPr>
    </w:p>
    <w:p w:rsidR="00A3669B" w:rsidP="00303EC9" w:rsidRDefault="00C07298" w14:paraId="67C18952" w14:textId="77777777">
      <w:pPr>
        <w:pStyle w:val="NoSpacing"/>
        <w:rPr>
          <w:rFonts w:cstheme="minorHAnsi"/>
        </w:rPr>
      </w:pPr>
      <w:r w:rsidRPr="00303EC9">
        <w:rPr>
          <w:rFonts w:cstheme="minorHAnsi"/>
        </w:rPr>
        <w:t>Your lead Teacher can assist you in finding out the correct names and contact emails of receiving schools or settings.</w:t>
      </w:r>
    </w:p>
    <w:p w:rsidRPr="006760C7" w:rsidR="009E0654" w:rsidP="00303EC9" w:rsidRDefault="00A3669B" w14:paraId="2A1F701D" w14:textId="538D6C73">
      <w:pPr>
        <w:pStyle w:val="NoSpacing"/>
        <w:rPr>
          <w:rFonts w:cstheme="minorHAnsi"/>
          <w:color w:val="002060"/>
        </w:rPr>
      </w:pPr>
      <w:r w:rsidRPr="006760C7">
        <w:rPr>
          <w:rFonts w:cstheme="minorHAnsi"/>
          <w:b/>
          <w:bCs/>
          <w:color w:val="002060"/>
        </w:rPr>
        <w:t>Please Note, s</w:t>
      </w:r>
      <w:r w:rsidRPr="006760C7" w:rsidR="00C07298">
        <w:rPr>
          <w:rFonts w:cstheme="minorHAnsi"/>
          <w:b/>
          <w:bCs/>
          <w:color w:val="002060"/>
        </w:rPr>
        <w:t>ending UTRs by post is not considered a secure method, therefore settings who are unable to email them should deliver documents by hand to the correct named perso</w:t>
      </w:r>
      <w:r w:rsidRPr="006760C7" w:rsidR="00C05E7B">
        <w:rPr>
          <w:rFonts w:cstheme="minorHAnsi"/>
          <w:b/>
          <w:bCs/>
          <w:color w:val="002060"/>
        </w:rPr>
        <w:t>n</w:t>
      </w:r>
      <w:r w:rsidRPr="006760C7" w:rsidR="00C05E7B">
        <w:rPr>
          <w:rFonts w:cstheme="minorHAnsi"/>
          <w:color w:val="002060"/>
        </w:rPr>
        <w:t>.</w:t>
      </w:r>
    </w:p>
    <w:sectPr w:rsidRPr="006760C7" w:rsidR="009E0654" w:rsidSect="009E0654">
      <w:headerReference w:type="even" r:id="rId12"/>
      <w:headerReference w:type="default" r:id="rId13"/>
      <w:footerReference w:type="even" r:id="rId14"/>
      <w:footerReference w:type="default" r:id="rId15"/>
      <w:headerReference w:type="first" r:id="rId16"/>
      <w:footerReference w:type="first" r:id="rId17"/>
      <w:pgSz w:w="11906" w:h="16838" w:orient="portrait"/>
      <w:pgMar w:top="993" w:right="424"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6C9" w:rsidP="0031245C" w:rsidRDefault="005C16C9" w14:paraId="57248C73" w14:textId="77777777">
      <w:pPr>
        <w:spacing w:after="0" w:line="240" w:lineRule="auto"/>
      </w:pPr>
      <w:r>
        <w:separator/>
      </w:r>
    </w:p>
  </w:endnote>
  <w:endnote w:type="continuationSeparator" w:id="0">
    <w:p w:rsidR="005C16C9" w:rsidP="0031245C" w:rsidRDefault="005C16C9" w14:paraId="48B3BB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4D0" w:rsidRDefault="00063315" w14:paraId="6D9C8D39" w14:textId="637AFD55">
    <w:pPr>
      <w:pStyle w:val="Footer"/>
    </w:pPr>
    <w:r>
      <w:rPr>
        <w:noProof/>
      </w:rPr>
      <mc:AlternateContent>
        <mc:Choice Requires="wps">
          <w:drawing>
            <wp:anchor distT="0" distB="0" distL="0" distR="0" simplePos="0" relativeHeight="251659264" behindDoc="0" locked="0" layoutInCell="1" allowOverlap="1" wp14:anchorId="00559A8C" wp14:editId="6DD02BA9">
              <wp:simplePos x="635" y="635"/>
              <wp:positionH relativeFrom="page">
                <wp:align>left</wp:align>
              </wp:positionH>
              <wp:positionV relativeFrom="page">
                <wp:align>bottom</wp:align>
              </wp:positionV>
              <wp:extent cx="772795" cy="357505"/>
              <wp:effectExtent l="0" t="0" r="8255" b="0"/>
              <wp:wrapNone/>
              <wp:docPr id="114320184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rsidRPr="00063315" w:rsidR="00063315" w:rsidP="00063315" w:rsidRDefault="00063315" w14:paraId="2500B13F" w14:textId="269C910F">
                          <w:pPr>
                            <w:spacing w:after="0"/>
                            <w:rPr>
                              <w:rFonts w:ascii="Aptos" w:hAnsi="Aptos" w:eastAsia="Aptos" w:cs="Aptos"/>
                              <w:noProof/>
                              <w:color w:val="000000"/>
                              <w:sz w:val="20"/>
                              <w:szCs w:val="20"/>
                            </w:rPr>
                          </w:pPr>
                          <w:r w:rsidRPr="00063315">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2C937B9E">
            <v:shapetype id="_x0000_t202" coordsize="21600,21600" o:spt="202" path="m,l,21600r21600,l21600,xe" w14:anchorId="00559A8C">
              <v:stroke joinstyle="miter"/>
              <v:path gradientshapeok="t" o:connecttype="rect"/>
            </v:shapetype>
            <v:shape id="Text Box 2" style="position:absolute;margin-left:0;margin-top:0;width:60.85pt;height:28.15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">
              <v:textbox style="mso-fit-shape-to-text:t" inset="20pt,0,0,15pt">
                <w:txbxContent>
                  <w:p w:rsidRPr="00063315" w:rsidR="00063315" w:rsidP="00063315" w:rsidRDefault="00063315" w14:paraId="75F360E3" w14:textId="269C910F">
                    <w:pPr>
                      <w:spacing w:after="0"/>
                      <w:rPr>
                        <w:rFonts w:ascii="Aptos" w:hAnsi="Aptos" w:eastAsia="Aptos" w:cs="Aptos"/>
                        <w:noProof/>
                        <w:color w:val="000000"/>
                        <w:sz w:val="20"/>
                        <w:szCs w:val="20"/>
                      </w:rPr>
                    </w:pPr>
                    <w:r w:rsidRPr="00063315">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4D0" w:rsidRDefault="00063315" w14:paraId="5B95CD12" w14:textId="23E93C79">
    <w:pPr>
      <w:pStyle w:val="Footer"/>
    </w:pPr>
    <w:r>
      <w:rPr>
        <w:noProof/>
      </w:rPr>
      <mc:AlternateContent>
        <mc:Choice Requires="wps">
          <w:drawing>
            <wp:anchor distT="0" distB="0" distL="0" distR="0" simplePos="0" relativeHeight="251660288" behindDoc="0" locked="0" layoutInCell="1" allowOverlap="1" wp14:anchorId="45C1A40E" wp14:editId="427E7378">
              <wp:simplePos x="542925" y="10067925"/>
              <wp:positionH relativeFrom="page">
                <wp:align>left</wp:align>
              </wp:positionH>
              <wp:positionV relativeFrom="page">
                <wp:align>bottom</wp:align>
              </wp:positionV>
              <wp:extent cx="772795" cy="357505"/>
              <wp:effectExtent l="0" t="0" r="8255" b="0"/>
              <wp:wrapNone/>
              <wp:docPr id="73309693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rsidRPr="00063315" w:rsidR="00063315" w:rsidP="00063315" w:rsidRDefault="00063315" w14:paraId="2F0011DE" w14:textId="30BA353C">
                          <w:pPr>
                            <w:spacing w:after="0"/>
                            <w:rPr>
                              <w:rFonts w:ascii="Aptos" w:hAnsi="Aptos" w:eastAsia="Aptos" w:cs="Aptos"/>
                              <w:noProof/>
                              <w:color w:val="000000"/>
                              <w:sz w:val="20"/>
                              <w:szCs w:val="20"/>
                            </w:rPr>
                          </w:pPr>
                          <w:r w:rsidRPr="00063315">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3015AFF2">
            <v:shapetype id="_x0000_t202" coordsize="21600,21600" o:spt="202" path="m,l,21600r21600,l21600,xe" w14:anchorId="45C1A40E">
              <v:stroke joinstyle="miter"/>
              <v:path gradientshapeok="t" o:connecttype="rect"/>
            </v:shapetype>
            <v:shape id="Text Box 3" style="position:absolute;margin-left:0;margin-top:0;width:60.85pt;height:28.15pt;z-index:251660288;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">
              <v:textbox style="mso-fit-shape-to-text:t" inset="20pt,0,0,15pt">
                <w:txbxContent>
                  <w:p w:rsidRPr="00063315" w:rsidR="00063315" w:rsidP="00063315" w:rsidRDefault="00063315" w14:paraId="09E77742" w14:textId="30BA353C">
                    <w:pPr>
                      <w:spacing w:after="0"/>
                      <w:rPr>
                        <w:rFonts w:ascii="Aptos" w:hAnsi="Aptos" w:eastAsia="Aptos" w:cs="Aptos"/>
                        <w:noProof/>
                        <w:color w:val="000000"/>
                        <w:sz w:val="20"/>
                        <w:szCs w:val="20"/>
                      </w:rPr>
                    </w:pPr>
                    <w:r w:rsidRPr="00063315">
                      <w:rPr>
                        <w:rFonts w:ascii="Aptos" w:hAnsi="Aptos" w:eastAsia="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24D0" w:rsidRDefault="00063315" w14:paraId="5F96A722" w14:textId="6B7F239F">
    <w:pPr>
      <w:pStyle w:val="Footer"/>
    </w:pPr>
    <w:r>
      <w:rPr>
        <w:noProof/>
      </w:rPr>
      <mc:AlternateContent>
        <mc:Choice Requires="wps">
          <w:drawing>
            <wp:anchor distT="0" distB="0" distL="0" distR="0" simplePos="0" relativeHeight="251658240" behindDoc="0" locked="0" layoutInCell="1" allowOverlap="1" wp14:anchorId="0786892B" wp14:editId="21B77D3D">
              <wp:simplePos x="635" y="635"/>
              <wp:positionH relativeFrom="page">
                <wp:align>left</wp:align>
              </wp:positionH>
              <wp:positionV relativeFrom="page">
                <wp:align>bottom</wp:align>
              </wp:positionV>
              <wp:extent cx="772795" cy="357505"/>
              <wp:effectExtent l="0" t="0" r="8255" b="0"/>
              <wp:wrapNone/>
              <wp:docPr id="146215430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57505"/>
                      </a:xfrm>
                      <a:prstGeom prst="rect">
                        <a:avLst/>
                      </a:prstGeom>
                      <a:noFill/>
                      <a:ln>
                        <a:noFill/>
                      </a:ln>
                    </wps:spPr>
                    <wps:txbx>
                      <w:txbxContent>
                        <w:p w:rsidRPr="00063315" w:rsidR="00063315" w:rsidP="00063315" w:rsidRDefault="00063315" w14:paraId="5512CF73" w14:textId="4DAD42B2">
                          <w:pPr>
                            <w:spacing w:after="0"/>
                            <w:rPr>
                              <w:rFonts w:ascii="Aptos" w:hAnsi="Aptos" w:eastAsia="Aptos" w:cs="Aptos"/>
                              <w:noProof/>
                              <w:color w:val="000000"/>
                              <w:sz w:val="20"/>
                              <w:szCs w:val="20"/>
                            </w:rPr>
                          </w:pPr>
                          <w:r w:rsidRPr="00063315">
                            <w:rPr>
                              <w:rFonts w:ascii="Aptos" w:hAnsi="Aptos" w:eastAsia="Apto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385403AB">
            <v:shapetype id="_x0000_t202" coordsize="21600,21600" o:spt="202" path="m,l,21600r21600,l21600,xe" w14:anchorId="0786892B">
              <v:stroke joinstyle="miter"/>
              <v:path gradientshapeok="t" o:connecttype="rect"/>
            </v:shapetype>
            <v:shape id="Text Box 1" style="position:absolute;margin-left:0;margin-top:0;width:60.85pt;height:28.1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">
              <v:textbox style="mso-fit-shape-to-text:t" inset="20pt,0,0,15pt">
                <w:txbxContent>
                  <w:p w:rsidRPr="00063315" w:rsidR="00063315" w:rsidP="00063315" w:rsidRDefault="00063315" w14:paraId="08CE8BEA" w14:textId="4DAD42B2">
                    <w:pPr>
                      <w:spacing w:after="0"/>
                      <w:rPr>
                        <w:rFonts w:ascii="Aptos" w:hAnsi="Aptos" w:eastAsia="Aptos" w:cs="Aptos"/>
                        <w:noProof/>
                        <w:color w:val="000000"/>
                        <w:sz w:val="20"/>
                        <w:szCs w:val="20"/>
                      </w:rPr>
                    </w:pPr>
                    <w:r w:rsidRPr="00063315">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6C9" w:rsidP="0031245C" w:rsidRDefault="005C16C9" w14:paraId="44618EBD" w14:textId="77777777">
      <w:pPr>
        <w:spacing w:after="0" w:line="240" w:lineRule="auto"/>
      </w:pPr>
      <w:r>
        <w:separator/>
      </w:r>
    </w:p>
  </w:footnote>
  <w:footnote w:type="continuationSeparator" w:id="0">
    <w:p w:rsidR="005C16C9" w:rsidP="0031245C" w:rsidRDefault="005C16C9" w14:paraId="3F2DCD1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4D0" w:rsidRDefault="00D824D0" w14:paraId="03EFCA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245C" w:rsidP="4BC9532D" w:rsidRDefault="0031245C" w14:paraId="675E05EE" w14:textId="00B16EBD">
    <w:pPr>
      <w:pStyle w:val="Header"/>
      <w:jc w:val="right"/>
      <w:rPr>
        <w:rFonts w:cs="Calibri" w:cstheme="minorAscii"/>
        <w:b w:val="1"/>
        <w:bCs w:val="1"/>
        <w:color w:val="1F3864" w:themeColor="accent5" w:themeTint="FF" w:themeShade="80"/>
      </w:rPr>
    </w:pPr>
    <w:r w:rsidR="4BC9532D">
      <w:drawing>
        <wp:inline wp14:editId="26A2186A" wp14:anchorId="5673AA77">
          <wp:extent cx="527685" cy="532765"/>
          <wp:effectExtent l="0" t="0" r="5715" b="635"/>
          <wp:docPr id="1090775493" name="Picture 6" descr="Bristol City Council"/>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 name="Picture 6" descr="Bristol City Council"/>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527685" cy="532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24D0" w:rsidRDefault="00D824D0" w14:paraId="2FC17F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713"/>
    <w:multiLevelType w:val="hybridMultilevel"/>
    <w:tmpl w:val="F56AA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6770B"/>
    <w:multiLevelType w:val="hybridMultilevel"/>
    <w:tmpl w:val="11F2D9CE"/>
    <w:lvl w:ilvl="0" w:tplc="C2B0594C">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AD2647"/>
    <w:multiLevelType w:val="hybridMultilevel"/>
    <w:tmpl w:val="7A348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4F6334"/>
    <w:multiLevelType w:val="multilevel"/>
    <w:tmpl w:val="02467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144810"/>
    <w:multiLevelType w:val="hybridMultilevel"/>
    <w:tmpl w:val="D72A0AC4"/>
    <w:lvl w:ilvl="0" w:tplc="85301FBE">
      <w:start w:val="1"/>
      <w:numFmt w:val="bullet"/>
      <w:lvlText w:val=""/>
      <w:lvlJc w:val="left"/>
      <w:pPr>
        <w:ind w:left="360" w:hanging="360"/>
      </w:pPr>
      <w:rPr>
        <w:rFonts w:hint="default" w:ascii="Symbol" w:hAnsi="Symbol"/>
        <w:color w:val="2F5496" w:themeColor="accent5" w:themeShade="BF"/>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AAD274E"/>
    <w:multiLevelType w:val="hybridMultilevel"/>
    <w:tmpl w:val="12E2D0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C7661D7"/>
    <w:multiLevelType w:val="hybridMultilevel"/>
    <w:tmpl w:val="8BBAD0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C163648"/>
    <w:multiLevelType w:val="hybridMultilevel"/>
    <w:tmpl w:val="BE8A26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93845C9"/>
    <w:multiLevelType w:val="multilevel"/>
    <w:tmpl w:val="F4E6A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6365A31"/>
    <w:multiLevelType w:val="hybridMultilevel"/>
    <w:tmpl w:val="C0528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32675434">
    <w:abstractNumId w:val="2"/>
  </w:num>
  <w:num w:numId="2" w16cid:durableId="712311843">
    <w:abstractNumId w:val="5"/>
  </w:num>
  <w:num w:numId="3" w16cid:durableId="1831364284">
    <w:abstractNumId w:val="6"/>
  </w:num>
  <w:num w:numId="4" w16cid:durableId="474565963">
    <w:abstractNumId w:val="9"/>
  </w:num>
  <w:num w:numId="5" w16cid:durableId="1658026505">
    <w:abstractNumId w:val="7"/>
  </w:num>
  <w:num w:numId="6" w16cid:durableId="1466042723">
    <w:abstractNumId w:val="0"/>
  </w:num>
  <w:num w:numId="7" w16cid:durableId="237711618">
    <w:abstractNumId w:val="1"/>
  </w:num>
  <w:num w:numId="8" w16cid:durableId="2125341815">
    <w:abstractNumId w:val="4"/>
  </w:num>
  <w:num w:numId="9" w16cid:durableId="1689525879">
    <w:abstractNumId w:val="3"/>
  </w:num>
  <w:num w:numId="10" w16cid:durableId="2087460152">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54"/>
    <w:rsid w:val="00004635"/>
    <w:rsid w:val="00016A2B"/>
    <w:rsid w:val="0002061C"/>
    <w:rsid w:val="000254C4"/>
    <w:rsid w:val="000404FB"/>
    <w:rsid w:val="00044219"/>
    <w:rsid w:val="00057CF6"/>
    <w:rsid w:val="00063315"/>
    <w:rsid w:val="00064E61"/>
    <w:rsid w:val="00067C07"/>
    <w:rsid w:val="00092481"/>
    <w:rsid w:val="000A1B0B"/>
    <w:rsid w:val="000A69DD"/>
    <w:rsid w:val="000B4801"/>
    <w:rsid w:val="000C5EC7"/>
    <w:rsid w:val="000D1DF8"/>
    <w:rsid w:val="000E19C3"/>
    <w:rsid w:val="000E2061"/>
    <w:rsid w:val="000F3831"/>
    <w:rsid w:val="00113F51"/>
    <w:rsid w:val="0011687C"/>
    <w:rsid w:val="00141032"/>
    <w:rsid w:val="001A5A92"/>
    <w:rsid w:val="001A5E30"/>
    <w:rsid w:val="001A6B9B"/>
    <w:rsid w:val="001B3767"/>
    <w:rsid w:val="001B72AC"/>
    <w:rsid w:val="001C05D8"/>
    <w:rsid w:val="001C17A9"/>
    <w:rsid w:val="001C3DC8"/>
    <w:rsid w:val="001D10EC"/>
    <w:rsid w:val="001D1602"/>
    <w:rsid w:val="001D3B44"/>
    <w:rsid w:val="001E5093"/>
    <w:rsid w:val="001F23F4"/>
    <w:rsid w:val="001F76C4"/>
    <w:rsid w:val="0020325F"/>
    <w:rsid w:val="00203B49"/>
    <w:rsid w:val="00205D76"/>
    <w:rsid w:val="002077BF"/>
    <w:rsid w:val="00232BF9"/>
    <w:rsid w:val="0023516E"/>
    <w:rsid w:val="002369EC"/>
    <w:rsid w:val="00250FEC"/>
    <w:rsid w:val="00252FA0"/>
    <w:rsid w:val="00255D57"/>
    <w:rsid w:val="002564AF"/>
    <w:rsid w:val="00260403"/>
    <w:rsid w:val="00274EF6"/>
    <w:rsid w:val="002A0D44"/>
    <w:rsid w:val="002C3393"/>
    <w:rsid w:val="002C58E8"/>
    <w:rsid w:val="002D0479"/>
    <w:rsid w:val="002D34A9"/>
    <w:rsid w:val="002F1CAE"/>
    <w:rsid w:val="002F4189"/>
    <w:rsid w:val="00303EC9"/>
    <w:rsid w:val="00306B94"/>
    <w:rsid w:val="0031245C"/>
    <w:rsid w:val="00313991"/>
    <w:rsid w:val="003147A1"/>
    <w:rsid w:val="003153DB"/>
    <w:rsid w:val="00365DE2"/>
    <w:rsid w:val="00366FA1"/>
    <w:rsid w:val="00377D0D"/>
    <w:rsid w:val="0038211D"/>
    <w:rsid w:val="00386D5F"/>
    <w:rsid w:val="00387EAD"/>
    <w:rsid w:val="003935CC"/>
    <w:rsid w:val="003A1929"/>
    <w:rsid w:val="003B3C89"/>
    <w:rsid w:val="003D5D49"/>
    <w:rsid w:val="003E52C0"/>
    <w:rsid w:val="003F2A57"/>
    <w:rsid w:val="00402410"/>
    <w:rsid w:val="004042A7"/>
    <w:rsid w:val="004045FA"/>
    <w:rsid w:val="00406749"/>
    <w:rsid w:val="00410FC2"/>
    <w:rsid w:val="00421BDC"/>
    <w:rsid w:val="0043156C"/>
    <w:rsid w:val="00433883"/>
    <w:rsid w:val="004342F3"/>
    <w:rsid w:val="00436ED7"/>
    <w:rsid w:val="00437477"/>
    <w:rsid w:val="00444F87"/>
    <w:rsid w:val="00447994"/>
    <w:rsid w:val="00461823"/>
    <w:rsid w:val="0046652D"/>
    <w:rsid w:val="0048485B"/>
    <w:rsid w:val="00490CD2"/>
    <w:rsid w:val="004A2936"/>
    <w:rsid w:val="004A4460"/>
    <w:rsid w:val="004B1242"/>
    <w:rsid w:val="004B1827"/>
    <w:rsid w:val="004C1028"/>
    <w:rsid w:val="004C248B"/>
    <w:rsid w:val="004D1416"/>
    <w:rsid w:val="004D2674"/>
    <w:rsid w:val="004D6204"/>
    <w:rsid w:val="004E1DBA"/>
    <w:rsid w:val="004F0493"/>
    <w:rsid w:val="00500CB0"/>
    <w:rsid w:val="005119FB"/>
    <w:rsid w:val="00513353"/>
    <w:rsid w:val="00516552"/>
    <w:rsid w:val="00526783"/>
    <w:rsid w:val="0053349A"/>
    <w:rsid w:val="005345B6"/>
    <w:rsid w:val="00542771"/>
    <w:rsid w:val="005445A0"/>
    <w:rsid w:val="00546CF3"/>
    <w:rsid w:val="00555867"/>
    <w:rsid w:val="00560AC4"/>
    <w:rsid w:val="00562850"/>
    <w:rsid w:val="00563966"/>
    <w:rsid w:val="00571B01"/>
    <w:rsid w:val="00573E3A"/>
    <w:rsid w:val="00590E49"/>
    <w:rsid w:val="0059689C"/>
    <w:rsid w:val="005A084B"/>
    <w:rsid w:val="005A4A7A"/>
    <w:rsid w:val="005B0D63"/>
    <w:rsid w:val="005B0F30"/>
    <w:rsid w:val="005C16C9"/>
    <w:rsid w:val="005C2734"/>
    <w:rsid w:val="005D1921"/>
    <w:rsid w:val="005D598B"/>
    <w:rsid w:val="005E01EC"/>
    <w:rsid w:val="005E2C61"/>
    <w:rsid w:val="005E2E1B"/>
    <w:rsid w:val="005E6727"/>
    <w:rsid w:val="005F5D7B"/>
    <w:rsid w:val="005F6516"/>
    <w:rsid w:val="00605412"/>
    <w:rsid w:val="00621A7D"/>
    <w:rsid w:val="00641F5E"/>
    <w:rsid w:val="006432C7"/>
    <w:rsid w:val="00647052"/>
    <w:rsid w:val="006474E2"/>
    <w:rsid w:val="00647710"/>
    <w:rsid w:val="00656667"/>
    <w:rsid w:val="00660DC1"/>
    <w:rsid w:val="00673B97"/>
    <w:rsid w:val="006760C7"/>
    <w:rsid w:val="00680AD0"/>
    <w:rsid w:val="00682D9F"/>
    <w:rsid w:val="00687704"/>
    <w:rsid w:val="0069508C"/>
    <w:rsid w:val="006D60B6"/>
    <w:rsid w:val="006D66A0"/>
    <w:rsid w:val="006F11DF"/>
    <w:rsid w:val="006F6B80"/>
    <w:rsid w:val="006F7CE2"/>
    <w:rsid w:val="00703FF5"/>
    <w:rsid w:val="00723887"/>
    <w:rsid w:val="00724028"/>
    <w:rsid w:val="0072784A"/>
    <w:rsid w:val="00733556"/>
    <w:rsid w:val="0073797B"/>
    <w:rsid w:val="007414D1"/>
    <w:rsid w:val="00745737"/>
    <w:rsid w:val="00754029"/>
    <w:rsid w:val="007678A1"/>
    <w:rsid w:val="00770F02"/>
    <w:rsid w:val="0077780F"/>
    <w:rsid w:val="00780872"/>
    <w:rsid w:val="0079404F"/>
    <w:rsid w:val="00794087"/>
    <w:rsid w:val="0079658A"/>
    <w:rsid w:val="007C3212"/>
    <w:rsid w:val="007C39AF"/>
    <w:rsid w:val="007C7CD4"/>
    <w:rsid w:val="007D532E"/>
    <w:rsid w:val="007E0BF0"/>
    <w:rsid w:val="007E6816"/>
    <w:rsid w:val="007F3C7A"/>
    <w:rsid w:val="007F4C33"/>
    <w:rsid w:val="00803053"/>
    <w:rsid w:val="00803A00"/>
    <w:rsid w:val="0081255D"/>
    <w:rsid w:val="00815FC4"/>
    <w:rsid w:val="00820B4D"/>
    <w:rsid w:val="00825DD2"/>
    <w:rsid w:val="00830C24"/>
    <w:rsid w:val="00834E34"/>
    <w:rsid w:val="00847DB2"/>
    <w:rsid w:val="008540F9"/>
    <w:rsid w:val="00855E10"/>
    <w:rsid w:val="00871C35"/>
    <w:rsid w:val="008742F8"/>
    <w:rsid w:val="00874CFA"/>
    <w:rsid w:val="008860B7"/>
    <w:rsid w:val="0089692D"/>
    <w:rsid w:val="008B15DA"/>
    <w:rsid w:val="008D56E2"/>
    <w:rsid w:val="008D7192"/>
    <w:rsid w:val="008E1844"/>
    <w:rsid w:val="00914654"/>
    <w:rsid w:val="0092023D"/>
    <w:rsid w:val="00921DEC"/>
    <w:rsid w:val="009428C5"/>
    <w:rsid w:val="00961DDC"/>
    <w:rsid w:val="00963BD5"/>
    <w:rsid w:val="00965617"/>
    <w:rsid w:val="00976B2F"/>
    <w:rsid w:val="00984EFF"/>
    <w:rsid w:val="00985E40"/>
    <w:rsid w:val="009865C6"/>
    <w:rsid w:val="00987C17"/>
    <w:rsid w:val="009900F2"/>
    <w:rsid w:val="00990915"/>
    <w:rsid w:val="0099417D"/>
    <w:rsid w:val="00997D8A"/>
    <w:rsid w:val="009B4BA6"/>
    <w:rsid w:val="009B5666"/>
    <w:rsid w:val="009C316E"/>
    <w:rsid w:val="009D1954"/>
    <w:rsid w:val="009D44E8"/>
    <w:rsid w:val="009D461A"/>
    <w:rsid w:val="009D6F2C"/>
    <w:rsid w:val="009D7670"/>
    <w:rsid w:val="009E0654"/>
    <w:rsid w:val="009E6D6C"/>
    <w:rsid w:val="009E7992"/>
    <w:rsid w:val="009F0F75"/>
    <w:rsid w:val="009F2C63"/>
    <w:rsid w:val="00A0491E"/>
    <w:rsid w:val="00A049AF"/>
    <w:rsid w:val="00A167F8"/>
    <w:rsid w:val="00A31A64"/>
    <w:rsid w:val="00A34D40"/>
    <w:rsid w:val="00A3669B"/>
    <w:rsid w:val="00A41673"/>
    <w:rsid w:val="00A44C14"/>
    <w:rsid w:val="00A54C77"/>
    <w:rsid w:val="00A66909"/>
    <w:rsid w:val="00A743F9"/>
    <w:rsid w:val="00A9515F"/>
    <w:rsid w:val="00AA0200"/>
    <w:rsid w:val="00AA4811"/>
    <w:rsid w:val="00AB2C44"/>
    <w:rsid w:val="00AC011C"/>
    <w:rsid w:val="00AC3ABD"/>
    <w:rsid w:val="00AC6A56"/>
    <w:rsid w:val="00AD7469"/>
    <w:rsid w:val="00AD7ECC"/>
    <w:rsid w:val="00AE004E"/>
    <w:rsid w:val="00AF307B"/>
    <w:rsid w:val="00B02F3C"/>
    <w:rsid w:val="00B23265"/>
    <w:rsid w:val="00B25EC7"/>
    <w:rsid w:val="00B33E10"/>
    <w:rsid w:val="00B3755F"/>
    <w:rsid w:val="00B50B2F"/>
    <w:rsid w:val="00B551AF"/>
    <w:rsid w:val="00B60100"/>
    <w:rsid w:val="00B604D2"/>
    <w:rsid w:val="00B61E47"/>
    <w:rsid w:val="00B62A58"/>
    <w:rsid w:val="00BA5A2B"/>
    <w:rsid w:val="00BA6BE9"/>
    <w:rsid w:val="00BA6F00"/>
    <w:rsid w:val="00BB6DD2"/>
    <w:rsid w:val="00BD09BC"/>
    <w:rsid w:val="00BD3FAA"/>
    <w:rsid w:val="00BD6A7C"/>
    <w:rsid w:val="00BE2F74"/>
    <w:rsid w:val="00BF2D56"/>
    <w:rsid w:val="00BF6A37"/>
    <w:rsid w:val="00BF6FF7"/>
    <w:rsid w:val="00C00040"/>
    <w:rsid w:val="00C05E7B"/>
    <w:rsid w:val="00C07298"/>
    <w:rsid w:val="00C16ECA"/>
    <w:rsid w:val="00C24CA1"/>
    <w:rsid w:val="00C302A3"/>
    <w:rsid w:val="00C3592B"/>
    <w:rsid w:val="00C466AC"/>
    <w:rsid w:val="00C50D22"/>
    <w:rsid w:val="00C60C85"/>
    <w:rsid w:val="00C71D57"/>
    <w:rsid w:val="00C81267"/>
    <w:rsid w:val="00C82591"/>
    <w:rsid w:val="00C90E8D"/>
    <w:rsid w:val="00CA7CC0"/>
    <w:rsid w:val="00CC28BE"/>
    <w:rsid w:val="00CD53AA"/>
    <w:rsid w:val="00CD9AAC"/>
    <w:rsid w:val="00CF1017"/>
    <w:rsid w:val="00CF3FC0"/>
    <w:rsid w:val="00CF65B3"/>
    <w:rsid w:val="00CF7D6B"/>
    <w:rsid w:val="00D00791"/>
    <w:rsid w:val="00D00DF1"/>
    <w:rsid w:val="00D03A23"/>
    <w:rsid w:val="00D1040E"/>
    <w:rsid w:val="00D22135"/>
    <w:rsid w:val="00D221A7"/>
    <w:rsid w:val="00D31B8E"/>
    <w:rsid w:val="00D33E36"/>
    <w:rsid w:val="00D37620"/>
    <w:rsid w:val="00D56815"/>
    <w:rsid w:val="00D63579"/>
    <w:rsid w:val="00D758A3"/>
    <w:rsid w:val="00D824D0"/>
    <w:rsid w:val="00D848F4"/>
    <w:rsid w:val="00D854C7"/>
    <w:rsid w:val="00D91726"/>
    <w:rsid w:val="00D957E7"/>
    <w:rsid w:val="00DA2CC8"/>
    <w:rsid w:val="00DB25A0"/>
    <w:rsid w:val="00DE6100"/>
    <w:rsid w:val="00DF5B69"/>
    <w:rsid w:val="00E060BB"/>
    <w:rsid w:val="00E12817"/>
    <w:rsid w:val="00E2A812"/>
    <w:rsid w:val="00E32ED4"/>
    <w:rsid w:val="00E35245"/>
    <w:rsid w:val="00E3695E"/>
    <w:rsid w:val="00E41254"/>
    <w:rsid w:val="00E502F1"/>
    <w:rsid w:val="00E50506"/>
    <w:rsid w:val="00E53D0A"/>
    <w:rsid w:val="00E60F6B"/>
    <w:rsid w:val="00E665D9"/>
    <w:rsid w:val="00E73EAC"/>
    <w:rsid w:val="00E745F7"/>
    <w:rsid w:val="00E9077B"/>
    <w:rsid w:val="00EA0817"/>
    <w:rsid w:val="00EA408C"/>
    <w:rsid w:val="00EB3BDF"/>
    <w:rsid w:val="00EB7D3A"/>
    <w:rsid w:val="00EC6913"/>
    <w:rsid w:val="00EC6A0F"/>
    <w:rsid w:val="00ED779F"/>
    <w:rsid w:val="00EE05BC"/>
    <w:rsid w:val="00EE122A"/>
    <w:rsid w:val="00EE5718"/>
    <w:rsid w:val="00F015B7"/>
    <w:rsid w:val="00F03B69"/>
    <w:rsid w:val="00F11367"/>
    <w:rsid w:val="00F11D64"/>
    <w:rsid w:val="00F42C4B"/>
    <w:rsid w:val="00F43668"/>
    <w:rsid w:val="00F5109F"/>
    <w:rsid w:val="00F553A1"/>
    <w:rsid w:val="00F64140"/>
    <w:rsid w:val="00F6480A"/>
    <w:rsid w:val="00F82CD3"/>
    <w:rsid w:val="00F83C0B"/>
    <w:rsid w:val="00F91372"/>
    <w:rsid w:val="00F93672"/>
    <w:rsid w:val="00FA2498"/>
    <w:rsid w:val="00FA725D"/>
    <w:rsid w:val="00FB165E"/>
    <w:rsid w:val="00FB3C2B"/>
    <w:rsid w:val="00FC28B0"/>
    <w:rsid w:val="00FD183B"/>
    <w:rsid w:val="00FD473A"/>
    <w:rsid w:val="00FE051F"/>
    <w:rsid w:val="00FE30E2"/>
    <w:rsid w:val="015C79BA"/>
    <w:rsid w:val="01FE7B28"/>
    <w:rsid w:val="027E7ED7"/>
    <w:rsid w:val="0294990F"/>
    <w:rsid w:val="029831F4"/>
    <w:rsid w:val="05587F82"/>
    <w:rsid w:val="0578C069"/>
    <w:rsid w:val="06DAB0AA"/>
    <w:rsid w:val="07E9DDA6"/>
    <w:rsid w:val="083543C2"/>
    <w:rsid w:val="099D1AE2"/>
    <w:rsid w:val="0AC25045"/>
    <w:rsid w:val="0B756629"/>
    <w:rsid w:val="0BB366C9"/>
    <w:rsid w:val="0C127E79"/>
    <w:rsid w:val="0CBD14EC"/>
    <w:rsid w:val="0ED83461"/>
    <w:rsid w:val="0F734A89"/>
    <w:rsid w:val="1016878D"/>
    <w:rsid w:val="10CA9212"/>
    <w:rsid w:val="114E72A8"/>
    <w:rsid w:val="12738DB9"/>
    <w:rsid w:val="12B1651B"/>
    <w:rsid w:val="12B755B8"/>
    <w:rsid w:val="14E9F8B0"/>
    <w:rsid w:val="152435F5"/>
    <w:rsid w:val="1599F3A4"/>
    <w:rsid w:val="16C00656"/>
    <w:rsid w:val="170CE88B"/>
    <w:rsid w:val="17352D52"/>
    <w:rsid w:val="17EFA3C2"/>
    <w:rsid w:val="18773E81"/>
    <w:rsid w:val="189F9EB6"/>
    <w:rsid w:val="18D05573"/>
    <w:rsid w:val="18D19466"/>
    <w:rsid w:val="1956C48F"/>
    <w:rsid w:val="1A83C4EB"/>
    <w:rsid w:val="1BBD48E4"/>
    <w:rsid w:val="1D2F47DA"/>
    <w:rsid w:val="1DD827F2"/>
    <w:rsid w:val="1E01F5E5"/>
    <w:rsid w:val="1EF6ACEE"/>
    <w:rsid w:val="1F194D82"/>
    <w:rsid w:val="201AA3DF"/>
    <w:rsid w:val="208BF0D9"/>
    <w:rsid w:val="20CAA413"/>
    <w:rsid w:val="216FF775"/>
    <w:rsid w:val="2226B608"/>
    <w:rsid w:val="234A4FD6"/>
    <w:rsid w:val="2362486D"/>
    <w:rsid w:val="238C6AB9"/>
    <w:rsid w:val="24E62037"/>
    <w:rsid w:val="252B0561"/>
    <w:rsid w:val="25C8B613"/>
    <w:rsid w:val="26E8E5E9"/>
    <w:rsid w:val="297E4825"/>
    <w:rsid w:val="29C524BD"/>
    <w:rsid w:val="2A0172B5"/>
    <w:rsid w:val="2C185969"/>
    <w:rsid w:val="2C4924AE"/>
    <w:rsid w:val="2E581D11"/>
    <w:rsid w:val="2F8B211C"/>
    <w:rsid w:val="2F997A7A"/>
    <w:rsid w:val="2FE3D6F7"/>
    <w:rsid w:val="3020D7F0"/>
    <w:rsid w:val="30CFA165"/>
    <w:rsid w:val="312BC2CA"/>
    <w:rsid w:val="31CA5A51"/>
    <w:rsid w:val="31E6CC84"/>
    <w:rsid w:val="333B81E3"/>
    <w:rsid w:val="3357E9C6"/>
    <w:rsid w:val="33825D69"/>
    <w:rsid w:val="34BD0325"/>
    <w:rsid w:val="3512094D"/>
    <w:rsid w:val="35415BBE"/>
    <w:rsid w:val="3598265B"/>
    <w:rsid w:val="367CE80D"/>
    <w:rsid w:val="36CBD07A"/>
    <w:rsid w:val="37ADC023"/>
    <w:rsid w:val="384005DD"/>
    <w:rsid w:val="392954E6"/>
    <w:rsid w:val="393A4E08"/>
    <w:rsid w:val="39AC6C9B"/>
    <w:rsid w:val="3A38B82F"/>
    <w:rsid w:val="3D3D0FEB"/>
    <w:rsid w:val="3D60A7D7"/>
    <w:rsid w:val="3D6EC862"/>
    <w:rsid w:val="3F96013B"/>
    <w:rsid w:val="4176AA9B"/>
    <w:rsid w:val="41D2E7E7"/>
    <w:rsid w:val="4246BADD"/>
    <w:rsid w:val="4281D707"/>
    <w:rsid w:val="428F36C8"/>
    <w:rsid w:val="42C8A8A7"/>
    <w:rsid w:val="4363F2D8"/>
    <w:rsid w:val="43AE15B9"/>
    <w:rsid w:val="444F242B"/>
    <w:rsid w:val="450D4FA6"/>
    <w:rsid w:val="45EB98A6"/>
    <w:rsid w:val="46D8B126"/>
    <w:rsid w:val="47759CBA"/>
    <w:rsid w:val="4780FF4E"/>
    <w:rsid w:val="47BFD270"/>
    <w:rsid w:val="4BC9532D"/>
    <w:rsid w:val="4BCE5600"/>
    <w:rsid w:val="4CE91207"/>
    <w:rsid w:val="4D93CED7"/>
    <w:rsid w:val="4EC9F903"/>
    <w:rsid w:val="4EEA6D7E"/>
    <w:rsid w:val="5091645E"/>
    <w:rsid w:val="50D70527"/>
    <w:rsid w:val="52663EF2"/>
    <w:rsid w:val="528DA99C"/>
    <w:rsid w:val="52EC39FE"/>
    <w:rsid w:val="52F11A74"/>
    <w:rsid w:val="54343CBD"/>
    <w:rsid w:val="546DD995"/>
    <w:rsid w:val="549BD691"/>
    <w:rsid w:val="54A5357B"/>
    <w:rsid w:val="54B9163E"/>
    <w:rsid w:val="55CE054F"/>
    <w:rsid w:val="56D3E397"/>
    <w:rsid w:val="56D50AE8"/>
    <w:rsid w:val="56DAF2FD"/>
    <w:rsid w:val="57E1F53D"/>
    <w:rsid w:val="59414AB8"/>
    <w:rsid w:val="5983D53D"/>
    <w:rsid w:val="59CB738C"/>
    <w:rsid w:val="59EB3158"/>
    <w:rsid w:val="5AE20699"/>
    <w:rsid w:val="5AF88117"/>
    <w:rsid w:val="5B512BFD"/>
    <w:rsid w:val="5C2FD774"/>
    <w:rsid w:val="5C7B291B"/>
    <w:rsid w:val="5F2BD157"/>
    <w:rsid w:val="5F38F723"/>
    <w:rsid w:val="5F98CD9A"/>
    <w:rsid w:val="5FCBF23A"/>
    <w:rsid w:val="6005C195"/>
    <w:rsid w:val="6076A578"/>
    <w:rsid w:val="608835FC"/>
    <w:rsid w:val="60C7A1B8"/>
    <w:rsid w:val="614E9A3E"/>
    <w:rsid w:val="617B7B34"/>
    <w:rsid w:val="61C3FD62"/>
    <w:rsid w:val="632E4D81"/>
    <w:rsid w:val="6355C135"/>
    <w:rsid w:val="63F5AB89"/>
    <w:rsid w:val="64B5FCA0"/>
    <w:rsid w:val="6542FAA9"/>
    <w:rsid w:val="65932650"/>
    <w:rsid w:val="67320EB8"/>
    <w:rsid w:val="67B8BC8F"/>
    <w:rsid w:val="680C0950"/>
    <w:rsid w:val="6AFD6A0A"/>
    <w:rsid w:val="6BCDD979"/>
    <w:rsid w:val="6BE2F614"/>
    <w:rsid w:val="6BF8A3C0"/>
    <w:rsid w:val="6E0D01F5"/>
    <w:rsid w:val="6E350ACC"/>
    <w:rsid w:val="6F4829AE"/>
    <w:rsid w:val="6F4B60CB"/>
    <w:rsid w:val="6FBA34EC"/>
    <w:rsid w:val="6FBB127E"/>
    <w:rsid w:val="7078E89B"/>
    <w:rsid w:val="71538331"/>
    <w:rsid w:val="722B0128"/>
    <w:rsid w:val="72606E81"/>
    <w:rsid w:val="72BC3B14"/>
    <w:rsid w:val="734A10C0"/>
    <w:rsid w:val="7382CEB0"/>
    <w:rsid w:val="7394D065"/>
    <w:rsid w:val="73C12CBC"/>
    <w:rsid w:val="74B30494"/>
    <w:rsid w:val="76B47E5C"/>
    <w:rsid w:val="78C88DB2"/>
    <w:rsid w:val="78D22E05"/>
    <w:rsid w:val="79860627"/>
    <w:rsid w:val="79DC9A5A"/>
    <w:rsid w:val="7A05B524"/>
    <w:rsid w:val="7A525809"/>
    <w:rsid w:val="7B4005C0"/>
    <w:rsid w:val="7B5755D3"/>
    <w:rsid w:val="7D03BA49"/>
    <w:rsid w:val="7E620656"/>
    <w:rsid w:val="7E77D250"/>
    <w:rsid w:val="7FC72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3BD67"/>
  <w15:chartTrackingRefBased/>
  <w15:docId w15:val="{F0FCF92D-3B3B-45FA-8EFA-71A4F999B9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598B"/>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E0654"/>
    <w:pPr>
      <w:ind w:left="720"/>
      <w:contextualSpacing/>
    </w:pPr>
  </w:style>
  <w:style w:type="paragraph" w:styleId="NoSpacing">
    <w:name w:val="No Spacing"/>
    <w:uiPriority w:val="1"/>
    <w:qFormat/>
    <w:rsid w:val="009E0654"/>
    <w:pPr>
      <w:spacing w:after="0" w:line="240" w:lineRule="auto"/>
    </w:pPr>
  </w:style>
  <w:style w:type="table" w:styleId="TableGrid">
    <w:name w:val="Table Grid"/>
    <w:basedOn w:val="TableNormal"/>
    <w:uiPriority w:val="39"/>
    <w:rsid w:val="009E06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nhideWhenUsed/>
    <w:rsid w:val="009E0654"/>
    <w:pPr>
      <w:tabs>
        <w:tab w:val="center" w:pos="4513"/>
        <w:tab w:val="right" w:pos="9026"/>
      </w:tabs>
      <w:spacing w:after="0" w:line="240" w:lineRule="auto"/>
    </w:pPr>
  </w:style>
  <w:style w:type="character" w:styleId="FooterChar" w:customStyle="1">
    <w:name w:val="Footer Char"/>
    <w:basedOn w:val="DefaultParagraphFont"/>
    <w:link w:val="Footer"/>
    <w:rsid w:val="009E0654"/>
  </w:style>
  <w:style w:type="character" w:styleId="Hyperlink">
    <w:name w:val="Hyperlink"/>
    <w:basedOn w:val="DefaultParagraphFont"/>
    <w:uiPriority w:val="99"/>
    <w:unhideWhenUsed/>
    <w:rsid w:val="009E0654"/>
    <w:rPr>
      <w:color w:val="0563C1" w:themeColor="hyperlink"/>
      <w:u w:val="single"/>
    </w:rPr>
  </w:style>
  <w:style w:type="paragraph" w:styleId="Header">
    <w:name w:val="header"/>
    <w:basedOn w:val="Normal"/>
    <w:link w:val="HeaderChar"/>
    <w:uiPriority w:val="99"/>
    <w:unhideWhenUsed/>
    <w:rsid w:val="003124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245C"/>
  </w:style>
  <w:style w:type="character" w:styleId="UnresolvedMention">
    <w:name w:val="Unresolved Mention"/>
    <w:basedOn w:val="DefaultParagraphFont"/>
    <w:uiPriority w:val="99"/>
    <w:semiHidden/>
    <w:unhideWhenUsed/>
    <w:rsid w:val="005119FB"/>
    <w:rPr>
      <w:color w:val="605E5C"/>
      <w:shd w:val="clear" w:color="auto" w:fill="E1DFDD"/>
    </w:rPr>
  </w:style>
  <w:style w:type="character" w:styleId="FollowedHyperlink">
    <w:name w:val="FollowedHyperlink"/>
    <w:basedOn w:val="DefaultParagraphFont"/>
    <w:uiPriority w:val="99"/>
    <w:semiHidden/>
    <w:unhideWhenUsed/>
    <w:rsid w:val="00EA08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&#65279;<?xml version="1.0" encoding="utf-8"?><Relationships xmlns="http://schemas.openxmlformats.org/package/2006/relationships"><Relationship Type="http://schemas.openxmlformats.org/officeDocument/2006/relationships/image" Target="/media/image2.png" Id="rId1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89f0e42-f61e-42f4-8f80-38263515bbbd" xsi:nil="true"/>
    <TaxCatchAll xmlns="90a9a386-63b2-4faf-bf37-ada4eccc0810" xsi:nil="true"/>
    <lcf76f155ced4ddcb4097134ff3c332f xmlns="b89f0e42-f61e-42f4-8f80-38263515bb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23" ma:contentTypeDescription="Create a new document." ma:contentTypeScope="" ma:versionID="d9986469656760dc28fefed67f5be91e">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b72e4f535c559d6d37ada505c390b2f5"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899d0-23e1-4bc7-b572-7faab875b93a}" ma:internalName="TaxCatchAll" ma:showField="CatchAllData" ma:web="90a9a386-63b2-4faf-bf37-ada4eccc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C27AC-08A0-4A82-8B9F-45B4049EEFFC}">
  <ds:schemaRefs>
    <ds:schemaRef ds:uri="http://schemas.microsoft.com/office/2006/metadata/properties"/>
    <ds:schemaRef ds:uri="http://schemas.microsoft.com/office/infopath/2007/PartnerControls"/>
    <ds:schemaRef ds:uri="b89f0e42-f61e-42f4-8f80-38263515bbbd"/>
    <ds:schemaRef ds:uri="90a9a386-63b2-4faf-bf37-ada4eccc0810"/>
  </ds:schemaRefs>
</ds:datastoreItem>
</file>

<file path=customXml/itemProps2.xml><?xml version="1.0" encoding="utf-8"?>
<ds:datastoreItem xmlns:ds="http://schemas.openxmlformats.org/officeDocument/2006/customXml" ds:itemID="{8BA389A1-A348-493E-AD18-961CA98D2824}">
  <ds:schemaRefs>
    <ds:schemaRef ds:uri="http://schemas.microsoft.com/sharepoint/v3/contenttype/forms"/>
  </ds:schemaRefs>
</ds:datastoreItem>
</file>

<file path=customXml/itemProps3.xml><?xml version="1.0" encoding="utf-8"?>
<ds:datastoreItem xmlns:ds="http://schemas.openxmlformats.org/officeDocument/2006/customXml" ds:itemID="{2F8ED063-D616-4C74-B39D-4D23F441EE45}">
  <ds:schemaRefs>
    <ds:schemaRef ds:uri="http://schemas.openxmlformats.org/officeDocument/2006/bibliography"/>
  </ds:schemaRefs>
</ds:datastoreItem>
</file>

<file path=customXml/itemProps4.xml><?xml version="1.0" encoding="utf-8"?>
<ds:datastoreItem xmlns:ds="http://schemas.openxmlformats.org/officeDocument/2006/customXml" ds:itemID="{B3004FEF-8DE1-4CFC-B580-E1A799BB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f0e42-f61e-42f4-8f80-38263515bbbd"/>
    <ds:schemaRef ds:uri="90a9a386-63b2-4faf-bf37-ada4eccc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Irvine</dc:creator>
  <keywords/>
  <dc:description/>
  <lastModifiedBy>Kate Irvine</lastModifiedBy>
  <revision>27</revision>
  <lastPrinted>2021-07-05T08:24:00.0000000Z</lastPrinted>
  <dcterms:created xsi:type="dcterms:W3CDTF">2026-01-30T14:32:00.0000000Z</dcterms:created>
  <dcterms:modified xsi:type="dcterms:W3CDTF">2026-04-10T09:16:14.2085438Z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0x0101003553EBC817195249991CE1EDB110EF1E</vt:lpwstr>
  </property>
  <property fmtid="{D5CDD505-2E9C-101B-9397-08002B2CF9AE}" pid="3" name="MediaServiceImageTags">
    <vt:lpwstr/>
  </property>
  <property fmtid="{D5CDD505-2E9C-101B-9397-08002B2CF9AE}" pid="4" name="ClassificationContentMarkingFooterShapeIds">
    <vt:lpwstr>5726b443,4423e035,2bb22bea</vt:lpwstr>
  </property>
  <property fmtid="{D5CDD505-2E9C-101B-9397-08002B2CF9AE}" pid="5" name="ClassificationContentMarkingFooterFontProps">
    <vt:lpwstr>#000000,10,Aptos</vt:lpwstr>
  </property>
  <property fmtid="{D5CDD505-2E9C-101B-9397-08002B2CF9AE}" pid="6" name="ClassificationContentMarkingFooterText">
    <vt:lpwstr>OFFICIAL</vt:lpwstr>
  </property>
  <property fmtid="{D5CDD505-2E9C-101B-9397-08002B2CF9AE}" pid="7" name="MSIP_Label_e9fc0e63-07aa-4a42-9f0d-00e32f43700c_Enabled">
    <vt:lpwstr>true</vt:lpwstr>
  </property>
  <property fmtid="{D5CDD505-2E9C-101B-9397-08002B2CF9AE}" pid="8" name="MSIP_Label_e9fc0e63-07aa-4a42-9f0d-00e32f43700c_SetDate">
    <vt:lpwstr>2026-01-30T14:32:15Z</vt:lpwstr>
  </property>
  <property fmtid="{D5CDD505-2E9C-101B-9397-08002B2CF9AE}" pid="9" name="MSIP_Label_e9fc0e63-07aa-4a42-9f0d-00e32f43700c_Method">
    <vt:lpwstr>Standard</vt:lpwstr>
  </property>
  <property fmtid="{D5CDD505-2E9C-101B-9397-08002B2CF9AE}" pid="10" name="MSIP_Label_e9fc0e63-07aa-4a42-9f0d-00e32f43700c_Name">
    <vt:lpwstr>OFFICIAL - Internal</vt:lpwstr>
  </property>
  <property fmtid="{D5CDD505-2E9C-101B-9397-08002B2CF9AE}" pid="11" name="MSIP_Label_e9fc0e63-07aa-4a42-9f0d-00e32f43700c_SiteId">
    <vt:lpwstr>6378a7a5-0f21-4482-aee0-897eb7de331f</vt:lpwstr>
  </property>
  <property fmtid="{D5CDD505-2E9C-101B-9397-08002B2CF9AE}" pid="12" name="MSIP_Label_e9fc0e63-07aa-4a42-9f0d-00e32f43700c_ActionId">
    <vt:lpwstr>1a9f785e-5e3d-4a5d-aad7-3ffd82b41c38</vt:lpwstr>
  </property>
  <property fmtid="{D5CDD505-2E9C-101B-9397-08002B2CF9AE}" pid="13" name="MSIP_Label_e9fc0e63-07aa-4a42-9f0d-00e32f43700c_ContentBits">
    <vt:lpwstr>2</vt:lpwstr>
  </property>
  <property fmtid="{D5CDD505-2E9C-101B-9397-08002B2CF9AE}" pid="14" name="MSIP_Label_e9fc0e63-07aa-4a42-9f0d-00e32f43700c_Tag">
    <vt:lpwstr>10, 3, 0, 1</vt:lpwstr>
  </property>
</Properties>
</file>