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E9DBE" w14:textId="72765A9F" w:rsidR="0008403D" w:rsidRDefault="003511BE" w:rsidP="0008403D">
      <w:pPr>
        <w:jc w:val="center"/>
        <w:rPr>
          <w:rFonts w:ascii="Arial" w:hAnsi="Arial" w:cs="Arial"/>
          <w:b/>
          <w:sz w:val="40"/>
          <w:szCs w:val="40"/>
        </w:rPr>
      </w:pPr>
      <w:r>
        <w:rPr>
          <w:rFonts w:ascii="Arial" w:hAnsi="Arial" w:cs="Arial"/>
          <w:b/>
          <w:sz w:val="52"/>
          <w:szCs w:val="52"/>
        </w:rPr>
        <w:t xml:space="preserve">EYR05 - </w:t>
      </w:r>
      <w:r w:rsidR="006D7B70" w:rsidRPr="006D7B70">
        <w:rPr>
          <w:rFonts w:ascii="Arial" w:hAnsi="Arial" w:cs="Arial"/>
          <w:b/>
          <w:sz w:val="52"/>
          <w:szCs w:val="52"/>
        </w:rPr>
        <w:t>Disability Access Fund</w:t>
      </w:r>
    </w:p>
    <w:p w14:paraId="74A6702A" w14:textId="77777777" w:rsidR="0008403D" w:rsidRPr="0008403D" w:rsidRDefault="0008403D" w:rsidP="0008403D">
      <w:pPr>
        <w:jc w:val="center"/>
        <w:rPr>
          <w:rFonts w:ascii="Arial" w:hAnsi="Arial" w:cs="Arial"/>
          <w:b/>
          <w:sz w:val="20"/>
          <w:szCs w:val="20"/>
        </w:rPr>
      </w:pPr>
    </w:p>
    <w:p w14:paraId="3029FC10" w14:textId="77777777" w:rsidR="0008403D" w:rsidRPr="00DA2DFA" w:rsidRDefault="00DA2DFA" w:rsidP="00DA2DFA">
      <w:pPr>
        <w:jc w:val="center"/>
        <w:rPr>
          <w:rFonts w:ascii="Arial" w:hAnsi="Arial" w:cs="Arial"/>
          <w:b/>
          <w:sz w:val="32"/>
          <w:szCs w:val="32"/>
        </w:rPr>
      </w:pPr>
      <w:r>
        <w:rPr>
          <w:rFonts w:ascii="Arial" w:hAnsi="Arial" w:cs="Arial"/>
          <w:b/>
          <w:sz w:val="32"/>
          <w:szCs w:val="32"/>
        </w:rPr>
        <w:t>Information for p</w:t>
      </w:r>
      <w:r w:rsidR="006D7B70" w:rsidRPr="0008403D">
        <w:rPr>
          <w:rFonts w:ascii="Arial" w:hAnsi="Arial" w:cs="Arial"/>
          <w:b/>
          <w:sz w:val="32"/>
          <w:szCs w:val="32"/>
        </w:rPr>
        <w:t>arents</w:t>
      </w:r>
      <w:r>
        <w:rPr>
          <w:rFonts w:ascii="Arial" w:hAnsi="Arial" w:cs="Arial"/>
          <w:b/>
          <w:sz w:val="32"/>
          <w:szCs w:val="32"/>
        </w:rPr>
        <w:t>, carers and Early Years p</w:t>
      </w:r>
      <w:r w:rsidR="0008403D" w:rsidRPr="0008403D">
        <w:rPr>
          <w:rFonts w:ascii="Arial" w:hAnsi="Arial" w:cs="Arial"/>
          <w:b/>
          <w:sz w:val="32"/>
          <w:szCs w:val="32"/>
        </w:rPr>
        <w:t>roviders</w:t>
      </w:r>
    </w:p>
    <w:p w14:paraId="55B7AE94" w14:textId="77777777" w:rsidR="00DA2DFA" w:rsidRDefault="00DA2DFA" w:rsidP="0008403D">
      <w:pPr>
        <w:spacing w:after="0" w:line="336" w:lineRule="atLeast"/>
        <w:rPr>
          <w:rFonts w:ascii="Verdana" w:eastAsia="Times New Roman" w:hAnsi="Verdana" w:cs="Times New Roman"/>
          <w:color w:val="000000"/>
          <w:sz w:val="21"/>
          <w:szCs w:val="21"/>
          <w:lang w:eastAsia="en-GB"/>
        </w:rPr>
      </w:pPr>
    </w:p>
    <w:p w14:paraId="02B14986" w14:textId="7729A69F" w:rsidR="00DA2DFA" w:rsidRPr="007B6ECD" w:rsidRDefault="00DA2DFA" w:rsidP="00DA2DFA">
      <w:pPr>
        <w:spacing w:after="0" w:line="336" w:lineRule="atLeast"/>
        <w:rPr>
          <w:rFonts w:ascii="Arial" w:eastAsia="Times New Roman" w:hAnsi="Arial" w:cs="Arial"/>
          <w:color w:val="000000"/>
          <w:sz w:val="24"/>
          <w:szCs w:val="24"/>
          <w:lang w:eastAsia="en-GB"/>
        </w:rPr>
      </w:pPr>
      <w:r w:rsidRPr="37040B6A">
        <w:rPr>
          <w:rFonts w:ascii="Arial" w:eastAsia="Times New Roman" w:hAnsi="Arial" w:cs="Arial"/>
          <w:color w:val="000000" w:themeColor="text1"/>
          <w:sz w:val="24"/>
          <w:szCs w:val="24"/>
          <w:lang w:eastAsia="en-GB"/>
        </w:rPr>
        <w:t>The Disability Access Fund (DAF) is funding that enables early years providers to support children</w:t>
      </w:r>
      <w:r w:rsidR="7BDCA70E" w:rsidRPr="37040B6A">
        <w:rPr>
          <w:rFonts w:ascii="Arial" w:eastAsia="Times New Roman" w:hAnsi="Arial" w:cs="Arial"/>
          <w:color w:val="000000" w:themeColor="text1"/>
          <w:sz w:val="24"/>
          <w:szCs w:val="24"/>
          <w:lang w:eastAsia="en-GB"/>
        </w:rPr>
        <w:t xml:space="preserve"> claiming f</w:t>
      </w:r>
      <w:r w:rsidR="1355CF50" w:rsidRPr="37040B6A">
        <w:rPr>
          <w:rFonts w:ascii="Arial" w:eastAsia="Times New Roman" w:hAnsi="Arial" w:cs="Arial"/>
          <w:color w:val="000000" w:themeColor="text1"/>
          <w:sz w:val="24"/>
          <w:szCs w:val="24"/>
          <w:lang w:eastAsia="en-GB"/>
        </w:rPr>
        <w:t>unded</w:t>
      </w:r>
      <w:r w:rsidR="7BDCA70E" w:rsidRPr="37040B6A">
        <w:rPr>
          <w:rFonts w:ascii="Arial" w:eastAsia="Times New Roman" w:hAnsi="Arial" w:cs="Arial"/>
          <w:color w:val="000000" w:themeColor="text1"/>
          <w:sz w:val="24"/>
          <w:szCs w:val="24"/>
          <w:lang w:eastAsia="en-GB"/>
        </w:rPr>
        <w:t xml:space="preserve"> hours </w:t>
      </w:r>
      <w:r w:rsidR="77F50B58" w:rsidRPr="37040B6A">
        <w:rPr>
          <w:rFonts w:ascii="Arial" w:eastAsia="Times New Roman" w:hAnsi="Arial" w:cs="Arial"/>
          <w:color w:val="000000" w:themeColor="text1"/>
          <w:sz w:val="24"/>
          <w:szCs w:val="24"/>
          <w:lang w:eastAsia="en-GB"/>
        </w:rPr>
        <w:t>who are in receipt of Disability Living Allowance (DLA)</w:t>
      </w:r>
      <w:r w:rsidRPr="37040B6A">
        <w:rPr>
          <w:rFonts w:ascii="Arial" w:eastAsia="Times New Roman" w:hAnsi="Arial" w:cs="Arial"/>
          <w:color w:val="000000" w:themeColor="text1"/>
          <w:sz w:val="24"/>
          <w:szCs w:val="24"/>
          <w:lang w:eastAsia="en-GB"/>
        </w:rPr>
        <w:t xml:space="preserve">. It funds providers to make reasonable adjustments to their settings </w:t>
      </w:r>
      <w:r w:rsidR="2919FED3" w:rsidRPr="37040B6A">
        <w:rPr>
          <w:rFonts w:ascii="Arial" w:eastAsia="Times New Roman" w:hAnsi="Arial" w:cs="Arial"/>
          <w:color w:val="000000" w:themeColor="text1"/>
          <w:sz w:val="24"/>
          <w:szCs w:val="24"/>
          <w:lang w:eastAsia="en-GB"/>
        </w:rPr>
        <w:t xml:space="preserve">to </w:t>
      </w:r>
      <w:r w:rsidRPr="37040B6A">
        <w:rPr>
          <w:rFonts w:ascii="Arial" w:eastAsia="Times New Roman" w:hAnsi="Arial" w:cs="Arial"/>
          <w:color w:val="000000" w:themeColor="text1"/>
          <w:sz w:val="24"/>
          <w:szCs w:val="24"/>
          <w:lang w:eastAsia="en-GB"/>
        </w:rPr>
        <w:t>further support children with disabilities or special needs. This is so that they can</w:t>
      </w:r>
      <w:r w:rsidR="5D5D6AB2" w:rsidRPr="37040B6A">
        <w:rPr>
          <w:rFonts w:ascii="Arial" w:eastAsia="Times New Roman" w:hAnsi="Arial" w:cs="Arial"/>
          <w:color w:val="000000" w:themeColor="text1"/>
          <w:sz w:val="24"/>
          <w:szCs w:val="24"/>
          <w:lang w:eastAsia="en-GB"/>
        </w:rPr>
        <w:t xml:space="preserve"> </w:t>
      </w:r>
      <w:r w:rsidRPr="37040B6A">
        <w:rPr>
          <w:rFonts w:ascii="Arial" w:eastAsia="Times New Roman" w:hAnsi="Arial" w:cs="Arial"/>
          <w:color w:val="000000" w:themeColor="text1"/>
          <w:sz w:val="24"/>
          <w:szCs w:val="24"/>
          <w:lang w:eastAsia="en-GB"/>
        </w:rPr>
        <w:t>make the most of the opportunity which early education offers them.</w:t>
      </w:r>
    </w:p>
    <w:p w14:paraId="665E406A" w14:textId="77777777" w:rsidR="00DA2DFA" w:rsidRDefault="00DA2DFA" w:rsidP="0008403D">
      <w:pPr>
        <w:spacing w:after="0" w:line="336" w:lineRule="atLeast"/>
        <w:rPr>
          <w:rFonts w:ascii="Verdana" w:eastAsia="Times New Roman" w:hAnsi="Verdana" w:cs="Times New Roman"/>
          <w:color w:val="000000"/>
          <w:sz w:val="21"/>
          <w:szCs w:val="21"/>
          <w:lang w:eastAsia="en-GB"/>
        </w:rPr>
      </w:pPr>
    </w:p>
    <w:p w14:paraId="48DA1F31" w14:textId="77777777" w:rsidR="0008403D" w:rsidRDefault="00A82856" w:rsidP="0008403D">
      <w:pPr>
        <w:rPr>
          <w:rFonts w:ascii="Arial" w:hAnsi="Arial" w:cs="Arial"/>
          <w:sz w:val="24"/>
          <w:szCs w:val="24"/>
        </w:rPr>
      </w:pPr>
      <w:r>
        <w:rPr>
          <w:rFonts w:ascii="Arial" w:hAnsi="Arial" w:cs="Arial"/>
          <w:sz w:val="24"/>
          <w:szCs w:val="24"/>
        </w:rPr>
        <w:t xml:space="preserve">Children </w:t>
      </w:r>
      <w:r w:rsidR="00DA2DFA">
        <w:rPr>
          <w:rFonts w:ascii="Arial" w:hAnsi="Arial" w:cs="Arial"/>
          <w:sz w:val="24"/>
          <w:szCs w:val="24"/>
        </w:rPr>
        <w:t xml:space="preserve">are </w:t>
      </w:r>
      <w:r w:rsidR="0008403D" w:rsidRPr="0008403D">
        <w:rPr>
          <w:rFonts w:ascii="Arial" w:hAnsi="Arial" w:cs="Arial"/>
          <w:sz w:val="24"/>
          <w:szCs w:val="24"/>
        </w:rPr>
        <w:t>eligibl</w:t>
      </w:r>
      <w:r w:rsidR="00DA2DFA">
        <w:rPr>
          <w:rFonts w:ascii="Arial" w:hAnsi="Arial" w:cs="Arial"/>
          <w:sz w:val="24"/>
          <w:szCs w:val="24"/>
        </w:rPr>
        <w:t>e for the DAF</w:t>
      </w:r>
      <w:r w:rsidR="0008403D" w:rsidRPr="0008403D">
        <w:rPr>
          <w:rFonts w:ascii="Arial" w:hAnsi="Arial" w:cs="Arial"/>
          <w:sz w:val="24"/>
          <w:szCs w:val="24"/>
        </w:rPr>
        <w:t xml:space="preserve"> if they meet</w:t>
      </w:r>
      <w:r w:rsidR="00DA2DFA">
        <w:rPr>
          <w:rFonts w:ascii="Arial" w:hAnsi="Arial" w:cs="Arial"/>
          <w:sz w:val="24"/>
          <w:szCs w:val="24"/>
        </w:rPr>
        <w:t xml:space="preserve"> both of </w:t>
      </w:r>
      <w:r w:rsidR="0008403D" w:rsidRPr="0008403D">
        <w:rPr>
          <w:rFonts w:ascii="Arial" w:hAnsi="Arial" w:cs="Arial"/>
          <w:sz w:val="24"/>
          <w:szCs w:val="24"/>
        </w:rPr>
        <w:t>the following criteria:</w:t>
      </w:r>
    </w:p>
    <w:p w14:paraId="72EB6EDE" w14:textId="20C91DCC" w:rsidR="00A82856" w:rsidRPr="00A82856" w:rsidRDefault="00DA2DFA" w:rsidP="00DA2DFA">
      <w:pPr>
        <w:pStyle w:val="ListParagraph"/>
        <w:numPr>
          <w:ilvl w:val="0"/>
          <w:numId w:val="1"/>
        </w:numPr>
        <w:rPr>
          <w:rFonts w:ascii="Arial" w:hAnsi="Arial" w:cs="Arial"/>
          <w:sz w:val="24"/>
          <w:szCs w:val="24"/>
        </w:rPr>
      </w:pPr>
      <w:r w:rsidRPr="37040B6A">
        <w:rPr>
          <w:rFonts w:ascii="Arial" w:hAnsi="Arial" w:cs="Arial"/>
          <w:sz w:val="24"/>
          <w:szCs w:val="24"/>
        </w:rPr>
        <w:t>the child’s parent/carer receives Disability Living A</w:t>
      </w:r>
      <w:r w:rsidR="0008403D" w:rsidRPr="37040B6A">
        <w:rPr>
          <w:rFonts w:ascii="Arial" w:hAnsi="Arial" w:cs="Arial"/>
          <w:sz w:val="24"/>
          <w:szCs w:val="24"/>
        </w:rPr>
        <w:t xml:space="preserve">llowance </w:t>
      </w:r>
      <w:r w:rsidRPr="37040B6A">
        <w:rPr>
          <w:rFonts w:ascii="Arial" w:hAnsi="Arial" w:cs="Arial"/>
          <w:sz w:val="24"/>
          <w:szCs w:val="24"/>
        </w:rPr>
        <w:t>for the child;</w:t>
      </w:r>
    </w:p>
    <w:p w14:paraId="4D093335" w14:textId="77777777" w:rsidR="00DA2DFA" w:rsidRDefault="00DA2DFA" w:rsidP="00DA2DFA">
      <w:pPr>
        <w:pStyle w:val="ListParagraph"/>
        <w:numPr>
          <w:ilvl w:val="0"/>
          <w:numId w:val="1"/>
        </w:numPr>
        <w:rPr>
          <w:rFonts w:ascii="Arial" w:hAnsi="Arial" w:cs="Arial"/>
          <w:sz w:val="24"/>
          <w:szCs w:val="24"/>
        </w:rPr>
      </w:pPr>
      <w:r>
        <w:rPr>
          <w:rFonts w:ascii="Arial" w:hAnsi="Arial" w:cs="Arial"/>
          <w:sz w:val="24"/>
          <w:szCs w:val="24"/>
        </w:rPr>
        <w:t>the child is accessing</w:t>
      </w:r>
      <w:r w:rsidR="00A82856" w:rsidRPr="00A82856">
        <w:rPr>
          <w:rFonts w:ascii="Arial" w:hAnsi="Arial" w:cs="Arial"/>
          <w:sz w:val="24"/>
          <w:szCs w:val="24"/>
        </w:rPr>
        <w:t xml:space="preserve"> their free early education </w:t>
      </w:r>
      <w:r w:rsidR="0008403D" w:rsidRPr="00A82856">
        <w:rPr>
          <w:rFonts w:ascii="Arial" w:hAnsi="Arial" w:cs="Arial"/>
          <w:sz w:val="24"/>
          <w:szCs w:val="24"/>
        </w:rPr>
        <w:t xml:space="preserve">entitlement </w:t>
      </w:r>
    </w:p>
    <w:p w14:paraId="74FE5C21" w14:textId="77777777" w:rsidR="00436D27" w:rsidRPr="00436D27" w:rsidRDefault="00436D27" w:rsidP="00436D27">
      <w:pPr>
        <w:pStyle w:val="ListParagraph"/>
        <w:rPr>
          <w:rFonts w:ascii="Arial" w:hAnsi="Arial" w:cs="Arial"/>
          <w:sz w:val="24"/>
          <w:szCs w:val="24"/>
        </w:rPr>
      </w:pPr>
    </w:p>
    <w:p w14:paraId="5D21630F" w14:textId="7E86EBA3" w:rsidR="0008403D" w:rsidRPr="0008403D" w:rsidRDefault="0008403D" w:rsidP="37040B6A">
      <w:pPr>
        <w:rPr>
          <w:rFonts w:ascii="Arial" w:hAnsi="Arial" w:cs="Arial"/>
          <w:sz w:val="24"/>
          <w:szCs w:val="24"/>
        </w:rPr>
      </w:pPr>
      <w:r w:rsidRPr="6885B9A7">
        <w:rPr>
          <w:rFonts w:ascii="Arial" w:hAnsi="Arial" w:cs="Arial"/>
          <w:sz w:val="24"/>
          <w:szCs w:val="24"/>
        </w:rPr>
        <w:t>Providers will be entitled to receive a one-off payment of £</w:t>
      </w:r>
      <w:r w:rsidR="6B1B50D4" w:rsidRPr="6885B9A7">
        <w:rPr>
          <w:rFonts w:ascii="Arial" w:hAnsi="Arial" w:cs="Arial"/>
          <w:sz w:val="24"/>
          <w:szCs w:val="24"/>
        </w:rPr>
        <w:t>9</w:t>
      </w:r>
      <w:r w:rsidR="1B9C6552" w:rsidRPr="6885B9A7">
        <w:rPr>
          <w:rFonts w:ascii="Arial" w:hAnsi="Arial" w:cs="Arial"/>
          <w:sz w:val="24"/>
          <w:szCs w:val="24"/>
        </w:rPr>
        <w:t>38</w:t>
      </w:r>
      <w:r w:rsidRPr="6885B9A7">
        <w:rPr>
          <w:rFonts w:ascii="Arial" w:hAnsi="Arial" w:cs="Arial"/>
          <w:sz w:val="24"/>
          <w:szCs w:val="24"/>
        </w:rPr>
        <w:t xml:space="preserve"> per year</w:t>
      </w:r>
      <w:r w:rsidR="00DA2DFA">
        <w:t xml:space="preserve"> </w:t>
      </w:r>
      <w:r w:rsidR="00DA2DFA" w:rsidRPr="6885B9A7">
        <w:rPr>
          <w:rFonts w:ascii="Arial" w:hAnsi="Arial" w:cs="Arial"/>
          <w:sz w:val="24"/>
          <w:szCs w:val="24"/>
        </w:rPr>
        <w:t>to make appropriate adjustments at their setting. The DAF</w:t>
      </w:r>
      <w:r w:rsidRPr="6885B9A7">
        <w:rPr>
          <w:rFonts w:ascii="Arial" w:hAnsi="Arial" w:cs="Arial"/>
          <w:sz w:val="24"/>
          <w:szCs w:val="24"/>
        </w:rPr>
        <w:t xml:space="preserve"> </w:t>
      </w:r>
      <w:r w:rsidR="00A82856" w:rsidRPr="6885B9A7">
        <w:rPr>
          <w:rFonts w:ascii="Arial" w:hAnsi="Arial" w:cs="Arial"/>
          <w:sz w:val="24"/>
          <w:szCs w:val="24"/>
        </w:rPr>
        <w:t>is not based on an hourly rate</w:t>
      </w:r>
      <w:r w:rsidR="470A3512" w:rsidRPr="6885B9A7">
        <w:rPr>
          <w:rFonts w:ascii="Arial" w:hAnsi="Arial" w:cs="Arial"/>
          <w:sz w:val="24"/>
          <w:szCs w:val="24"/>
        </w:rPr>
        <w:t>;</w:t>
      </w:r>
      <w:r w:rsidR="00A82856" w:rsidRPr="6885B9A7">
        <w:rPr>
          <w:rFonts w:ascii="Arial" w:hAnsi="Arial" w:cs="Arial"/>
          <w:sz w:val="24"/>
          <w:szCs w:val="24"/>
        </w:rPr>
        <w:t xml:space="preserve"> it is an additional entitlement and is for use at one setting. If the child attends more than one setting, the parents will need to choose which of their providers gets the funding. The funding cannot be transferred between early years settings, and it will not move with the child if the child moves setting</w:t>
      </w:r>
      <w:r w:rsidR="00923329" w:rsidRPr="6885B9A7">
        <w:rPr>
          <w:rFonts w:ascii="Arial" w:hAnsi="Arial" w:cs="Arial"/>
          <w:sz w:val="24"/>
          <w:szCs w:val="24"/>
        </w:rPr>
        <w:t>s</w:t>
      </w:r>
      <w:r w:rsidR="00A82856" w:rsidRPr="6885B9A7">
        <w:rPr>
          <w:rFonts w:ascii="Arial" w:hAnsi="Arial" w:cs="Arial"/>
          <w:sz w:val="24"/>
          <w:szCs w:val="24"/>
        </w:rPr>
        <w:t>.</w:t>
      </w:r>
    </w:p>
    <w:p w14:paraId="5301913D" w14:textId="081916A2" w:rsidR="00A82856" w:rsidRPr="004514A4" w:rsidRDefault="0008403D" w:rsidP="37040B6A">
      <w:pPr>
        <w:spacing w:after="0" w:line="336" w:lineRule="atLeast"/>
        <w:rPr>
          <w:rFonts w:ascii="Arial" w:eastAsia="Times New Roman" w:hAnsi="Arial" w:cs="Arial"/>
          <w:color w:val="000000" w:themeColor="text1"/>
          <w:sz w:val="24"/>
          <w:szCs w:val="24"/>
          <w:lang w:eastAsia="en-GB"/>
        </w:rPr>
      </w:pPr>
      <w:r w:rsidRPr="37040B6A">
        <w:rPr>
          <w:rFonts w:ascii="Arial" w:hAnsi="Arial" w:cs="Arial"/>
          <w:sz w:val="24"/>
          <w:szCs w:val="24"/>
        </w:rPr>
        <w:t>Children do not have to take up the</w:t>
      </w:r>
      <w:r w:rsidR="1A8B7B0D" w:rsidRPr="37040B6A">
        <w:rPr>
          <w:rFonts w:ascii="Arial" w:hAnsi="Arial" w:cs="Arial"/>
          <w:sz w:val="24"/>
          <w:szCs w:val="24"/>
        </w:rPr>
        <w:t>ir</w:t>
      </w:r>
      <w:r w:rsidRPr="37040B6A">
        <w:rPr>
          <w:rFonts w:ascii="Arial" w:hAnsi="Arial" w:cs="Arial"/>
          <w:sz w:val="24"/>
          <w:szCs w:val="24"/>
        </w:rPr>
        <w:t xml:space="preserve"> full </w:t>
      </w:r>
      <w:r w:rsidR="10DFA4D6" w:rsidRPr="37040B6A">
        <w:rPr>
          <w:rFonts w:ascii="Arial" w:hAnsi="Arial" w:cs="Arial"/>
          <w:sz w:val="24"/>
          <w:szCs w:val="24"/>
        </w:rPr>
        <w:t xml:space="preserve">funded hours </w:t>
      </w:r>
      <w:r w:rsidRPr="37040B6A">
        <w:rPr>
          <w:rFonts w:ascii="Arial" w:hAnsi="Arial" w:cs="Arial"/>
          <w:sz w:val="24"/>
          <w:szCs w:val="24"/>
        </w:rPr>
        <w:t>to recei</w:t>
      </w:r>
      <w:r w:rsidR="00436D27" w:rsidRPr="37040B6A">
        <w:rPr>
          <w:rFonts w:ascii="Arial" w:hAnsi="Arial" w:cs="Arial"/>
          <w:sz w:val="24"/>
          <w:szCs w:val="24"/>
        </w:rPr>
        <w:t>ve the DAF</w:t>
      </w:r>
      <w:r w:rsidR="00A82856" w:rsidRPr="37040B6A">
        <w:rPr>
          <w:rFonts w:ascii="Arial" w:hAnsi="Arial" w:cs="Arial"/>
          <w:sz w:val="24"/>
          <w:szCs w:val="24"/>
        </w:rPr>
        <w:t>.</w:t>
      </w:r>
      <w:r w:rsidR="004514A4" w:rsidRPr="37040B6A">
        <w:rPr>
          <w:rFonts w:ascii="Verdana" w:eastAsia="Times New Roman" w:hAnsi="Verdana" w:cs="Times New Roman"/>
          <w:color w:val="000000" w:themeColor="text1"/>
          <w:sz w:val="21"/>
          <w:szCs w:val="21"/>
          <w:lang w:eastAsia="en-GB"/>
        </w:rPr>
        <w:t xml:space="preserve"> </w:t>
      </w:r>
      <w:r w:rsidR="004514A4" w:rsidRPr="37040B6A">
        <w:rPr>
          <w:rFonts w:ascii="Arial" w:eastAsia="Times New Roman" w:hAnsi="Arial" w:cs="Arial"/>
          <w:color w:val="000000" w:themeColor="text1"/>
          <w:sz w:val="24"/>
          <w:szCs w:val="24"/>
          <w:lang w:eastAsia="en-GB"/>
        </w:rPr>
        <w:t xml:space="preserve">It is up to the childcare provider to decide how they spend the </w:t>
      </w:r>
      <w:r w:rsidR="00436D27" w:rsidRPr="37040B6A">
        <w:rPr>
          <w:rFonts w:ascii="Arial" w:hAnsi="Arial" w:cs="Arial"/>
          <w:sz w:val="24"/>
          <w:szCs w:val="24"/>
        </w:rPr>
        <w:t>DAF</w:t>
      </w:r>
      <w:r w:rsidR="09F9543B" w:rsidRPr="37040B6A">
        <w:rPr>
          <w:rFonts w:ascii="Arial" w:hAnsi="Arial" w:cs="Arial"/>
          <w:sz w:val="24"/>
          <w:szCs w:val="24"/>
        </w:rPr>
        <w:t>,</w:t>
      </w:r>
      <w:r w:rsidR="004514A4" w:rsidRPr="37040B6A">
        <w:rPr>
          <w:rFonts w:ascii="Arial" w:eastAsia="Times New Roman" w:hAnsi="Arial" w:cs="Arial"/>
          <w:color w:val="000000" w:themeColor="text1"/>
          <w:sz w:val="24"/>
          <w:szCs w:val="24"/>
          <w:lang w:eastAsia="en-GB"/>
        </w:rPr>
        <w:t xml:space="preserve"> but it cannot be used to pay for additional hours. Support, advice</w:t>
      </w:r>
      <w:r w:rsidR="6D00EE60" w:rsidRPr="37040B6A">
        <w:rPr>
          <w:rFonts w:ascii="Arial" w:eastAsia="Times New Roman" w:hAnsi="Arial" w:cs="Arial"/>
          <w:color w:val="000000" w:themeColor="text1"/>
          <w:sz w:val="24"/>
          <w:szCs w:val="24"/>
          <w:lang w:eastAsia="en-GB"/>
        </w:rPr>
        <w:t>,</w:t>
      </w:r>
      <w:r w:rsidR="004514A4" w:rsidRPr="37040B6A">
        <w:rPr>
          <w:rFonts w:ascii="Arial" w:eastAsia="Times New Roman" w:hAnsi="Arial" w:cs="Arial"/>
          <w:color w:val="000000" w:themeColor="text1"/>
          <w:sz w:val="24"/>
          <w:szCs w:val="24"/>
          <w:lang w:eastAsia="en-GB"/>
        </w:rPr>
        <w:t xml:space="preserve"> and guidance is available for provid</w:t>
      </w:r>
      <w:r w:rsidR="00EC7F15" w:rsidRPr="37040B6A">
        <w:rPr>
          <w:rFonts w:ascii="Arial" w:eastAsia="Times New Roman" w:hAnsi="Arial" w:cs="Arial"/>
          <w:color w:val="000000" w:themeColor="text1"/>
          <w:sz w:val="24"/>
          <w:szCs w:val="24"/>
          <w:lang w:eastAsia="en-GB"/>
        </w:rPr>
        <w:t>ers from the Early Years Portage and Inclusion Team.</w:t>
      </w:r>
    </w:p>
    <w:p w14:paraId="0F77C362" w14:textId="65A89E11" w:rsidR="37040B6A" w:rsidRDefault="37040B6A" w:rsidP="37040B6A">
      <w:pPr>
        <w:spacing w:after="0" w:line="336" w:lineRule="atLeast"/>
        <w:rPr>
          <w:rFonts w:ascii="Arial" w:eastAsia="Times New Roman" w:hAnsi="Arial" w:cs="Arial"/>
          <w:color w:val="000000" w:themeColor="text1"/>
          <w:sz w:val="24"/>
          <w:szCs w:val="24"/>
          <w:lang w:eastAsia="en-GB"/>
        </w:rPr>
      </w:pPr>
    </w:p>
    <w:p w14:paraId="7E2DB7BC" w14:textId="7BD97A22" w:rsidR="004514A4" w:rsidRPr="004514A4" w:rsidRDefault="00A82856" w:rsidP="00A82856">
      <w:pPr>
        <w:rPr>
          <w:rFonts w:ascii="Arial" w:hAnsi="Arial" w:cs="Arial"/>
          <w:sz w:val="24"/>
          <w:szCs w:val="24"/>
        </w:rPr>
      </w:pPr>
      <w:r w:rsidRPr="37040B6A">
        <w:rPr>
          <w:rFonts w:ascii="Arial" w:hAnsi="Arial" w:cs="Arial"/>
          <w:sz w:val="24"/>
          <w:szCs w:val="24"/>
        </w:rPr>
        <w:t>Where a child lives in one authority area</w:t>
      </w:r>
      <w:r w:rsidR="00CE2E12">
        <w:rPr>
          <w:rFonts w:ascii="Arial" w:hAnsi="Arial" w:cs="Arial"/>
          <w:sz w:val="24"/>
          <w:szCs w:val="24"/>
        </w:rPr>
        <w:t>,</w:t>
      </w:r>
      <w:r w:rsidRPr="37040B6A">
        <w:rPr>
          <w:rFonts w:ascii="Arial" w:hAnsi="Arial" w:cs="Arial"/>
          <w:sz w:val="24"/>
          <w:szCs w:val="24"/>
        </w:rPr>
        <w:t xml:space="preserve"> but attends a provider in a different local authority, the provider’s loc</w:t>
      </w:r>
      <w:r w:rsidR="00436D27" w:rsidRPr="37040B6A">
        <w:rPr>
          <w:rFonts w:ascii="Arial" w:hAnsi="Arial" w:cs="Arial"/>
          <w:sz w:val="24"/>
          <w:szCs w:val="24"/>
        </w:rPr>
        <w:t xml:space="preserve">al authority is responsible for </w:t>
      </w:r>
      <w:r w:rsidRPr="37040B6A">
        <w:rPr>
          <w:rFonts w:ascii="Arial" w:hAnsi="Arial" w:cs="Arial"/>
          <w:sz w:val="24"/>
          <w:szCs w:val="24"/>
        </w:rPr>
        <w:t>fu</w:t>
      </w:r>
      <w:r w:rsidR="00436D27" w:rsidRPr="37040B6A">
        <w:rPr>
          <w:rFonts w:ascii="Arial" w:hAnsi="Arial" w:cs="Arial"/>
          <w:sz w:val="24"/>
          <w:szCs w:val="24"/>
        </w:rPr>
        <w:t>nding the DAF.</w:t>
      </w:r>
      <w:r w:rsidRPr="37040B6A">
        <w:rPr>
          <w:rFonts w:ascii="Arial" w:hAnsi="Arial" w:cs="Arial"/>
          <w:sz w:val="24"/>
          <w:szCs w:val="24"/>
        </w:rPr>
        <w:t xml:space="preserve"> </w:t>
      </w:r>
    </w:p>
    <w:p w14:paraId="1C56D513" w14:textId="1E17EC64" w:rsidR="00A82856" w:rsidRDefault="00A82856" w:rsidP="00A82856">
      <w:pPr>
        <w:autoSpaceDE w:val="0"/>
        <w:autoSpaceDN w:val="0"/>
        <w:adjustRightInd w:val="0"/>
        <w:spacing w:after="0" w:line="240" w:lineRule="auto"/>
        <w:rPr>
          <w:rFonts w:ascii="Arial" w:eastAsia="ArialMT" w:hAnsi="Arial" w:cs="Arial"/>
          <w:sz w:val="24"/>
          <w:szCs w:val="24"/>
        </w:rPr>
      </w:pPr>
      <w:r w:rsidRPr="007A517A">
        <w:rPr>
          <w:rFonts w:ascii="Arial" w:eastAsia="ArialMT" w:hAnsi="Arial" w:cs="Arial"/>
          <w:sz w:val="24"/>
          <w:szCs w:val="24"/>
        </w:rPr>
        <w:t>Providers are responsible for identifying eligible children and should speak t</w:t>
      </w:r>
      <w:r w:rsidR="004514A4" w:rsidRPr="007A517A">
        <w:rPr>
          <w:rFonts w:ascii="Arial" w:eastAsia="ArialMT" w:hAnsi="Arial" w:cs="Arial"/>
          <w:sz w:val="24"/>
          <w:szCs w:val="24"/>
        </w:rPr>
        <w:t>o parents</w:t>
      </w:r>
      <w:r w:rsidRPr="007A517A">
        <w:rPr>
          <w:rFonts w:ascii="Arial" w:eastAsia="ArialMT" w:hAnsi="Arial" w:cs="Arial"/>
          <w:sz w:val="24"/>
          <w:szCs w:val="24"/>
        </w:rPr>
        <w:t xml:space="preserve"> to find out if they are eligible for the </w:t>
      </w:r>
      <w:r w:rsidR="00436D27">
        <w:rPr>
          <w:rFonts w:ascii="Arial" w:hAnsi="Arial" w:cs="Arial"/>
          <w:sz w:val="24"/>
          <w:szCs w:val="24"/>
        </w:rPr>
        <w:t>DAF</w:t>
      </w:r>
      <w:r w:rsidRPr="007A517A">
        <w:rPr>
          <w:rFonts w:ascii="Arial" w:eastAsia="ArialMT" w:hAnsi="Arial" w:cs="Arial"/>
          <w:sz w:val="24"/>
          <w:szCs w:val="24"/>
        </w:rPr>
        <w:t>.</w:t>
      </w:r>
      <w:r w:rsidR="009255D9">
        <w:rPr>
          <w:rFonts w:ascii="Arial" w:eastAsia="ArialMT" w:hAnsi="Arial" w:cs="Arial"/>
          <w:sz w:val="24"/>
          <w:szCs w:val="24"/>
        </w:rPr>
        <w:t xml:space="preserve"> </w:t>
      </w:r>
      <w:r w:rsidRPr="007A517A">
        <w:rPr>
          <w:rFonts w:ascii="Arial" w:eastAsia="ArialMT" w:hAnsi="Arial" w:cs="Arial"/>
          <w:sz w:val="24"/>
          <w:szCs w:val="24"/>
        </w:rPr>
        <w:t xml:space="preserve">Providers should use the </w:t>
      </w:r>
      <w:r w:rsidR="00E77D10">
        <w:rPr>
          <w:rFonts w:ascii="Arial" w:eastAsia="ArialMT" w:hAnsi="Arial" w:cs="Arial"/>
          <w:sz w:val="24"/>
          <w:szCs w:val="24"/>
        </w:rPr>
        <w:t>EYR</w:t>
      </w:r>
      <w:r w:rsidR="009255D9">
        <w:rPr>
          <w:rFonts w:ascii="Arial" w:eastAsia="ArialMT" w:hAnsi="Arial" w:cs="Arial"/>
          <w:sz w:val="24"/>
          <w:szCs w:val="24"/>
        </w:rPr>
        <w:t>0</w:t>
      </w:r>
      <w:r w:rsidR="00E77D10">
        <w:rPr>
          <w:rFonts w:ascii="Arial" w:eastAsia="ArialMT" w:hAnsi="Arial" w:cs="Arial"/>
          <w:sz w:val="24"/>
          <w:szCs w:val="24"/>
        </w:rPr>
        <w:t>1 Parent</w:t>
      </w:r>
      <w:r w:rsidR="007A517A" w:rsidRPr="007A517A">
        <w:rPr>
          <w:rFonts w:ascii="Arial" w:eastAsia="ArialMT" w:hAnsi="Arial" w:cs="Arial"/>
          <w:sz w:val="24"/>
          <w:szCs w:val="24"/>
        </w:rPr>
        <w:t xml:space="preserve"> Declaration F</w:t>
      </w:r>
      <w:r w:rsidRPr="007A517A">
        <w:rPr>
          <w:rFonts w:ascii="Arial" w:eastAsia="ArialMT" w:hAnsi="Arial" w:cs="Arial"/>
          <w:sz w:val="24"/>
          <w:szCs w:val="24"/>
        </w:rPr>
        <w:t>orm</w:t>
      </w:r>
      <w:r w:rsidR="009255D9">
        <w:rPr>
          <w:rFonts w:ascii="Arial" w:eastAsia="ArialMT" w:hAnsi="Arial" w:cs="Arial"/>
          <w:sz w:val="24"/>
          <w:szCs w:val="24"/>
        </w:rPr>
        <w:t>,</w:t>
      </w:r>
      <w:r w:rsidRPr="007A517A">
        <w:rPr>
          <w:rFonts w:ascii="Arial" w:eastAsia="ArialMT" w:hAnsi="Arial" w:cs="Arial"/>
          <w:sz w:val="24"/>
          <w:szCs w:val="24"/>
        </w:rPr>
        <w:t xml:space="preserve"> </w:t>
      </w:r>
      <w:r w:rsidR="007A517A" w:rsidRPr="007A517A">
        <w:rPr>
          <w:rFonts w:ascii="Arial" w:eastAsia="ArialMT" w:hAnsi="Arial" w:cs="Arial"/>
          <w:sz w:val="24"/>
          <w:szCs w:val="24"/>
        </w:rPr>
        <w:t xml:space="preserve">which asks parents for the </w:t>
      </w:r>
      <w:r w:rsidR="00E77D10">
        <w:rPr>
          <w:rFonts w:ascii="Arial" w:eastAsia="ArialMT" w:hAnsi="Arial" w:cs="Arial"/>
          <w:sz w:val="24"/>
          <w:szCs w:val="24"/>
        </w:rPr>
        <w:t xml:space="preserve">necessary </w:t>
      </w:r>
      <w:r w:rsidRPr="007A517A">
        <w:rPr>
          <w:rFonts w:ascii="Arial" w:eastAsia="ArialMT" w:hAnsi="Arial" w:cs="Arial"/>
          <w:sz w:val="24"/>
          <w:szCs w:val="24"/>
        </w:rPr>
        <w:t xml:space="preserve">information for a range of early years funding, including </w:t>
      </w:r>
      <w:r w:rsidR="007A517A" w:rsidRPr="007A517A">
        <w:rPr>
          <w:rFonts w:ascii="Arial" w:eastAsia="ArialMT" w:hAnsi="Arial" w:cs="Arial"/>
          <w:sz w:val="24"/>
          <w:szCs w:val="24"/>
        </w:rPr>
        <w:t>the</w:t>
      </w:r>
      <w:r w:rsidR="007A517A" w:rsidRPr="007A517A">
        <w:rPr>
          <w:rFonts w:ascii="Arial" w:hAnsi="Arial" w:cs="Arial"/>
          <w:sz w:val="24"/>
          <w:szCs w:val="24"/>
        </w:rPr>
        <w:t xml:space="preserve"> </w:t>
      </w:r>
      <w:r w:rsidR="00436D27">
        <w:rPr>
          <w:rFonts w:ascii="Arial" w:hAnsi="Arial" w:cs="Arial"/>
          <w:sz w:val="24"/>
          <w:szCs w:val="24"/>
        </w:rPr>
        <w:t>DAF</w:t>
      </w:r>
      <w:r w:rsidRPr="007A517A">
        <w:rPr>
          <w:rFonts w:ascii="Arial" w:eastAsia="ArialMT" w:hAnsi="Arial" w:cs="Arial"/>
          <w:sz w:val="24"/>
          <w:szCs w:val="24"/>
        </w:rPr>
        <w:t>.</w:t>
      </w:r>
    </w:p>
    <w:p w14:paraId="4A38EE94" w14:textId="77777777" w:rsidR="007A517A" w:rsidRDefault="007A517A" w:rsidP="00A82856">
      <w:pPr>
        <w:autoSpaceDE w:val="0"/>
        <w:autoSpaceDN w:val="0"/>
        <w:adjustRightInd w:val="0"/>
        <w:spacing w:after="0" w:line="240" w:lineRule="auto"/>
        <w:rPr>
          <w:rFonts w:ascii="ArialMT" w:eastAsia="ArialMT" w:cs="ArialMT"/>
        </w:rPr>
      </w:pPr>
    </w:p>
    <w:p w14:paraId="052571D8" w14:textId="13800B56" w:rsidR="00A82856" w:rsidRDefault="00A82856" w:rsidP="00A82856">
      <w:pPr>
        <w:autoSpaceDE w:val="0"/>
        <w:autoSpaceDN w:val="0"/>
        <w:adjustRightInd w:val="0"/>
        <w:spacing w:after="0" w:line="240" w:lineRule="auto"/>
        <w:rPr>
          <w:rFonts w:ascii="Arial" w:eastAsia="ArialMT" w:hAnsi="Arial" w:cs="Arial"/>
          <w:sz w:val="24"/>
          <w:szCs w:val="24"/>
        </w:rPr>
      </w:pPr>
      <w:r w:rsidRPr="007A517A">
        <w:rPr>
          <w:rFonts w:ascii="Arial" w:eastAsia="ArialMT" w:hAnsi="Arial" w:cs="Arial"/>
          <w:sz w:val="24"/>
          <w:szCs w:val="24"/>
        </w:rPr>
        <w:t xml:space="preserve">Providers should obtain a copy </w:t>
      </w:r>
      <w:r w:rsidR="007A517A" w:rsidRPr="007A517A">
        <w:rPr>
          <w:rFonts w:ascii="Arial" w:eastAsia="ArialMT" w:hAnsi="Arial" w:cs="Arial"/>
          <w:sz w:val="24"/>
          <w:szCs w:val="24"/>
        </w:rPr>
        <w:t xml:space="preserve">of the child’s Disability Living Allowance (DLA) award letter </w:t>
      </w:r>
      <w:r w:rsidRPr="007A517A">
        <w:rPr>
          <w:rFonts w:ascii="Arial" w:eastAsia="ArialMT" w:hAnsi="Arial" w:cs="Arial"/>
          <w:sz w:val="24"/>
          <w:szCs w:val="24"/>
        </w:rPr>
        <w:t>from eligibl</w:t>
      </w:r>
      <w:r w:rsidR="00923329">
        <w:rPr>
          <w:rFonts w:ascii="Arial" w:eastAsia="ArialMT" w:hAnsi="Arial" w:cs="Arial"/>
          <w:sz w:val="24"/>
          <w:szCs w:val="24"/>
        </w:rPr>
        <w:t xml:space="preserve">e parents </w:t>
      </w:r>
      <w:r w:rsidR="00923329" w:rsidRPr="007A517A">
        <w:rPr>
          <w:rFonts w:ascii="Arial" w:eastAsia="ArialMT" w:hAnsi="Arial" w:cs="Arial"/>
          <w:sz w:val="24"/>
          <w:szCs w:val="24"/>
        </w:rPr>
        <w:t>as</w:t>
      </w:r>
      <w:r w:rsidR="00923329">
        <w:rPr>
          <w:rFonts w:ascii="Arial" w:eastAsia="ArialMT" w:hAnsi="Arial" w:cs="Arial"/>
          <w:sz w:val="24"/>
          <w:szCs w:val="24"/>
        </w:rPr>
        <w:t xml:space="preserve"> proof of </w:t>
      </w:r>
      <w:r w:rsidR="005E0575">
        <w:rPr>
          <w:rFonts w:ascii="Arial" w:eastAsia="ArialMT" w:hAnsi="Arial" w:cs="Arial"/>
          <w:sz w:val="24"/>
          <w:szCs w:val="24"/>
        </w:rPr>
        <w:t>their</w:t>
      </w:r>
      <w:r w:rsidR="00436D27">
        <w:rPr>
          <w:rFonts w:ascii="Arial" w:eastAsia="ArialMT" w:hAnsi="Arial" w:cs="Arial"/>
          <w:sz w:val="24"/>
          <w:szCs w:val="24"/>
        </w:rPr>
        <w:t xml:space="preserve"> </w:t>
      </w:r>
      <w:r w:rsidR="00923329">
        <w:rPr>
          <w:rFonts w:ascii="Arial" w:eastAsia="ArialMT" w:hAnsi="Arial" w:cs="Arial"/>
          <w:sz w:val="24"/>
          <w:szCs w:val="24"/>
        </w:rPr>
        <w:t>eligibility</w:t>
      </w:r>
      <w:r w:rsidR="00436D27">
        <w:rPr>
          <w:rFonts w:ascii="Arial" w:eastAsia="ArialMT" w:hAnsi="Arial" w:cs="Arial"/>
          <w:sz w:val="24"/>
          <w:szCs w:val="24"/>
        </w:rPr>
        <w:t>. This must be stored securely. P</w:t>
      </w:r>
      <w:r w:rsidR="00923329">
        <w:rPr>
          <w:rFonts w:ascii="Arial" w:eastAsia="ArialMT" w:hAnsi="Arial" w:cs="Arial"/>
          <w:sz w:val="24"/>
          <w:szCs w:val="24"/>
        </w:rPr>
        <w:t xml:space="preserve">roviders will need to update </w:t>
      </w:r>
      <w:r w:rsidR="005E0575">
        <w:rPr>
          <w:rFonts w:ascii="Arial" w:eastAsia="ArialMT" w:hAnsi="Arial" w:cs="Arial"/>
          <w:sz w:val="24"/>
          <w:szCs w:val="24"/>
        </w:rPr>
        <w:t>the Live Register &amp; upload a copy of the proof</w:t>
      </w:r>
      <w:r w:rsidR="005F0613">
        <w:rPr>
          <w:rFonts w:ascii="Arial" w:eastAsia="ArialMT" w:hAnsi="Arial" w:cs="Arial"/>
          <w:sz w:val="24"/>
          <w:szCs w:val="24"/>
        </w:rPr>
        <w:t xml:space="preserve"> documentation to the Provider Portal</w:t>
      </w:r>
      <w:r w:rsidR="00923329">
        <w:rPr>
          <w:rFonts w:ascii="Arial" w:eastAsia="ArialMT" w:hAnsi="Arial" w:cs="Arial"/>
          <w:sz w:val="24"/>
          <w:szCs w:val="24"/>
        </w:rPr>
        <w:t xml:space="preserve"> at the first available headcount</w:t>
      </w:r>
      <w:r w:rsidR="005F0613">
        <w:rPr>
          <w:rFonts w:ascii="Arial" w:eastAsia="ArialMT" w:hAnsi="Arial" w:cs="Arial"/>
          <w:sz w:val="24"/>
          <w:szCs w:val="24"/>
        </w:rPr>
        <w:t>.</w:t>
      </w:r>
    </w:p>
    <w:p w14:paraId="088D294A" w14:textId="77777777" w:rsidR="00E77D10" w:rsidRDefault="00E77D10" w:rsidP="00A82856">
      <w:pPr>
        <w:autoSpaceDE w:val="0"/>
        <w:autoSpaceDN w:val="0"/>
        <w:adjustRightInd w:val="0"/>
        <w:spacing w:after="0" w:line="240" w:lineRule="auto"/>
        <w:rPr>
          <w:rFonts w:ascii="Arial" w:eastAsia="ArialMT" w:hAnsi="Arial" w:cs="Arial"/>
          <w:sz w:val="24"/>
          <w:szCs w:val="24"/>
        </w:rPr>
      </w:pPr>
    </w:p>
    <w:p w14:paraId="2A75A9BE" w14:textId="1B1BC5CD" w:rsidR="007A517A" w:rsidRDefault="00E1213A" w:rsidP="00A82856">
      <w:pPr>
        <w:autoSpaceDE w:val="0"/>
        <w:autoSpaceDN w:val="0"/>
        <w:adjustRightInd w:val="0"/>
        <w:spacing w:after="0" w:line="240" w:lineRule="auto"/>
        <w:rPr>
          <w:rFonts w:ascii="Arial" w:eastAsia="ArialMT" w:hAnsi="Arial" w:cs="Arial"/>
          <w:sz w:val="24"/>
          <w:szCs w:val="24"/>
        </w:rPr>
      </w:pPr>
      <w:r>
        <w:rPr>
          <w:rFonts w:ascii="Arial" w:eastAsia="ArialMT" w:hAnsi="Arial" w:cs="Arial"/>
          <w:sz w:val="24"/>
          <w:szCs w:val="24"/>
        </w:rPr>
        <w:t>Provider</w:t>
      </w:r>
      <w:r w:rsidR="00923329">
        <w:rPr>
          <w:rFonts w:ascii="Arial" w:eastAsia="ArialMT" w:hAnsi="Arial" w:cs="Arial"/>
          <w:sz w:val="24"/>
          <w:szCs w:val="24"/>
        </w:rPr>
        <w:t>s will receive the</w:t>
      </w:r>
      <w:r w:rsidR="005F0613">
        <w:rPr>
          <w:rFonts w:ascii="Arial" w:eastAsia="ArialMT" w:hAnsi="Arial" w:cs="Arial"/>
          <w:sz w:val="24"/>
          <w:szCs w:val="24"/>
        </w:rPr>
        <w:t>ir</w:t>
      </w:r>
      <w:r w:rsidR="00923329">
        <w:rPr>
          <w:rFonts w:ascii="Arial" w:eastAsia="ArialMT" w:hAnsi="Arial" w:cs="Arial"/>
          <w:sz w:val="24"/>
          <w:szCs w:val="24"/>
        </w:rPr>
        <w:t xml:space="preserve"> payment via their usual funding stream.</w:t>
      </w:r>
    </w:p>
    <w:p w14:paraId="4A1A7934" w14:textId="77777777" w:rsidR="000136F1" w:rsidRDefault="000136F1" w:rsidP="00A82856">
      <w:pPr>
        <w:autoSpaceDE w:val="0"/>
        <w:autoSpaceDN w:val="0"/>
        <w:adjustRightInd w:val="0"/>
        <w:spacing w:after="0" w:line="240" w:lineRule="auto"/>
        <w:rPr>
          <w:rFonts w:ascii="Arial" w:eastAsia="ArialMT" w:hAnsi="Arial" w:cs="Arial"/>
          <w:sz w:val="24"/>
          <w:szCs w:val="24"/>
        </w:rPr>
      </w:pPr>
    </w:p>
    <w:p w14:paraId="00ABC8CD" w14:textId="650C9244" w:rsidR="000136F1" w:rsidRPr="007A517A" w:rsidRDefault="000136F1" w:rsidP="00A82856">
      <w:pPr>
        <w:autoSpaceDE w:val="0"/>
        <w:autoSpaceDN w:val="0"/>
        <w:adjustRightInd w:val="0"/>
        <w:spacing w:after="0" w:line="240" w:lineRule="auto"/>
        <w:rPr>
          <w:rFonts w:ascii="Arial" w:eastAsia="ArialMT" w:hAnsi="Arial" w:cs="Arial"/>
          <w:sz w:val="24"/>
          <w:szCs w:val="24"/>
        </w:rPr>
      </w:pPr>
      <w:r>
        <w:rPr>
          <w:rFonts w:ascii="Arial" w:eastAsia="ArialMT" w:hAnsi="Arial" w:cs="Arial"/>
          <w:sz w:val="24"/>
          <w:szCs w:val="24"/>
        </w:rPr>
        <w:t xml:space="preserve">For further information and support, please </w:t>
      </w:r>
      <w:r w:rsidR="003511BE">
        <w:rPr>
          <w:rFonts w:ascii="Arial" w:eastAsia="ArialMT" w:hAnsi="Arial" w:cs="Arial"/>
          <w:sz w:val="24"/>
          <w:szCs w:val="24"/>
        </w:rPr>
        <w:t xml:space="preserve">contact your Inclusion Specialist directly, or </w:t>
      </w:r>
      <w:r>
        <w:rPr>
          <w:rFonts w:ascii="Arial" w:eastAsia="ArialMT" w:hAnsi="Arial" w:cs="Arial"/>
          <w:sz w:val="24"/>
          <w:szCs w:val="24"/>
        </w:rPr>
        <w:t xml:space="preserve">email </w:t>
      </w:r>
      <w:hyperlink r:id="rId10" w:history="1">
        <w:r w:rsidRPr="006259BE">
          <w:rPr>
            <w:rStyle w:val="Hyperlink"/>
            <w:rFonts w:ascii="Arial" w:eastAsia="ArialMT" w:hAnsi="Arial" w:cs="Arial"/>
            <w:sz w:val="24"/>
            <w:szCs w:val="24"/>
          </w:rPr>
          <w:t>earlyyears.sensupport@bristol.gov.uk</w:t>
        </w:r>
      </w:hyperlink>
      <w:r>
        <w:rPr>
          <w:rFonts w:ascii="Arial" w:eastAsia="ArialMT" w:hAnsi="Arial" w:cs="Arial"/>
          <w:sz w:val="24"/>
          <w:szCs w:val="24"/>
        </w:rPr>
        <w:t xml:space="preserve"> </w:t>
      </w:r>
    </w:p>
    <w:p w14:paraId="7EFD97CA" w14:textId="77777777" w:rsidR="00A82856" w:rsidRPr="006D7B70" w:rsidRDefault="00A82856" w:rsidP="0008403D">
      <w:pPr>
        <w:rPr>
          <w:rFonts w:ascii="Arial" w:hAnsi="Arial" w:cs="Arial"/>
          <w:sz w:val="24"/>
          <w:szCs w:val="24"/>
        </w:rPr>
      </w:pPr>
    </w:p>
    <w:sectPr w:rsidR="00A82856" w:rsidRPr="006D7B70" w:rsidSect="007A517A">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EEC24" w14:textId="77777777" w:rsidR="005457EB" w:rsidRDefault="005457EB" w:rsidP="006D7B70">
      <w:pPr>
        <w:spacing w:after="0" w:line="240" w:lineRule="auto"/>
      </w:pPr>
      <w:r>
        <w:separator/>
      </w:r>
    </w:p>
  </w:endnote>
  <w:endnote w:type="continuationSeparator" w:id="0">
    <w:p w14:paraId="2FBB47D9" w14:textId="77777777" w:rsidR="005457EB" w:rsidRDefault="005457EB" w:rsidP="006D7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MT">
    <w:altName w:val="MS Mincho"/>
    <w:panose1 w:val="00000000000000000000"/>
    <w:charset w:val="80"/>
    <w:family w:val="auto"/>
    <w:notTrueType/>
    <w:pitch w:val="default"/>
    <w:sig w:usb0="00000000" w:usb1="08070000" w:usb2="00000010" w:usb3="00000000" w:csb0="00020000" w:csb1="00000000"/>
  </w:font>
  <w:font w:name="Comic Sans MS">
    <w:panose1 w:val="030F0702030302020204"/>
    <w:charset w:val="00"/>
    <w:family w:val="script"/>
    <w:pitch w:val="variable"/>
    <w:sig w:usb0="00000687" w:usb1="00000013"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22D6E" w14:textId="16CA79A9" w:rsidR="006108F5" w:rsidRDefault="001F520F">
    <w:pPr>
      <w:pStyle w:val="Footer"/>
    </w:pPr>
    <w:r>
      <w:rPr>
        <w:noProof/>
      </w:rPr>
      <mc:AlternateContent>
        <mc:Choice Requires="wps">
          <w:drawing>
            <wp:anchor distT="0" distB="0" distL="0" distR="0" simplePos="0" relativeHeight="251661312" behindDoc="0" locked="0" layoutInCell="1" allowOverlap="1" wp14:anchorId="70AA0203" wp14:editId="010554DC">
              <wp:simplePos x="635" y="635"/>
              <wp:positionH relativeFrom="page">
                <wp:align>left</wp:align>
              </wp:positionH>
              <wp:positionV relativeFrom="page">
                <wp:align>bottom</wp:align>
              </wp:positionV>
              <wp:extent cx="768350" cy="361950"/>
              <wp:effectExtent l="0" t="0" r="12700" b="0"/>
              <wp:wrapNone/>
              <wp:docPr id="187355491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61950"/>
                      </a:xfrm>
                      <a:prstGeom prst="rect">
                        <a:avLst/>
                      </a:prstGeom>
                      <a:noFill/>
                      <a:ln>
                        <a:noFill/>
                      </a:ln>
                    </wps:spPr>
                    <wps:txbx>
                      <w:txbxContent>
                        <w:p w14:paraId="71840F94" w14:textId="7256A503" w:rsidR="001F520F" w:rsidRPr="001F520F" w:rsidRDefault="001F520F" w:rsidP="001F520F">
                          <w:pPr>
                            <w:spacing w:after="0"/>
                            <w:rPr>
                              <w:rFonts w:ascii="Aptos" w:eastAsia="Aptos" w:hAnsi="Aptos" w:cs="Aptos"/>
                              <w:noProof/>
                              <w:color w:val="000000"/>
                              <w:sz w:val="20"/>
                              <w:szCs w:val="20"/>
                            </w:rPr>
                          </w:pPr>
                          <w:r w:rsidRPr="001F520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AA0203" id="_x0000_t202" coordsize="21600,21600" o:spt="202" path="m,l,21600r21600,l21600,xe">
              <v:stroke joinstyle="miter"/>
              <v:path gradientshapeok="t" o:connecttype="rect"/>
            </v:shapetype>
            <v:shape id="Text Box 2" o:spid="_x0000_s1026" type="#_x0000_t202" alt="OFFICIAL" style="position:absolute;margin-left:0;margin-top:0;width:60.5pt;height:28.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" filled="f" stroked="f">
              <v:fill o:detectmouseclick="t"/>
              <v:textbox style="mso-fit-shape-to-text:t" inset="20pt,0,0,15pt">
                <w:txbxContent>
                  <w:p w14:paraId="71840F94" w14:textId="7256A503" w:rsidR="001F520F" w:rsidRPr="001F520F" w:rsidRDefault="001F520F" w:rsidP="001F520F">
                    <w:pPr>
                      <w:spacing w:after="0"/>
                      <w:rPr>
                        <w:rFonts w:ascii="Aptos" w:eastAsia="Aptos" w:hAnsi="Aptos" w:cs="Aptos"/>
                        <w:noProof/>
                        <w:color w:val="000000"/>
                        <w:sz w:val="20"/>
                        <w:szCs w:val="20"/>
                      </w:rPr>
                    </w:pPr>
                    <w:r w:rsidRPr="001F520F">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67ECC" w14:textId="2C6A5528" w:rsidR="006108F5" w:rsidRDefault="001F520F">
    <w:pPr>
      <w:pStyle w:val="Footer"/>
    </w:pPr>
    <w:r>
      <w:rPr>
        <w:noProof/>
      </w:rPr>
      <mc:AlternateContent>
        <mc:Choice Requires="wps">
          <w:drawing>
            <wp:anchor distT="0" distB="0" distL="0" distR="0" simplePos="0" relativeHeight="251662336" behindDoc="0" locked="0" layoutInCell="1" allowOverlap="1" wp14:anchorId="0651B4A7" wp14:editId="078DDEDA">
              <wp:simplePos x="635" y="635"/>
              <wp:positionH relativeFrom="page">
                <wp:align>left</wp:align>
              </wp:positionH>
              <wp:positionV relativeFrom="page">
                <wp:align>bottom</wp:align>
              </wp:positionV>
              <wp:extent cx="768350" cy="361950"/>
              <wp:effectExtent l="0" t="0" r="12700" b="0"/>
              <wp:wrapNone/>
              <wp:docPr id="161911297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61950"/>
                      </a:xfrm>
                      <a:prstGeom prst="rect">
                        <a:avLst/>
                      </a:prstGeom>
                      <a:noFill/>
                      <a:ln>
                        <a:noFill/>
                      </a:ln>
                    </wps:spPr>
                    <wps:txbx>
                      <w:txbxContent>
                        <w:p w14:paraId="3C1D55AF" w14:textId="4C6CDE02" w:rsidR="001F520F" w:rsidRPr="001F520F" w:rsidRDefault="001F520F" w:rsidP="001F520F">
                          <w:pPr>
                            <w:spacing w:after="0"/>
                            <w:rPr>
                              <w:rFonts w:ascii="Aptos" w:eastAsia="Aptos" w:hAnsi="Aptos" w:cs="Aptos"/>
                              <w:noProof/>
                              <w:color w:val="000000"/>
                              <w:sz w:val="20"/>
                              <w:szCs w:val="20"/>
                            </w:rPr>
                          </w:pPr>
                          <w:r w:rsidRPr="001F520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51B4A7" id="_x0000_t202" coordsize="21600,21600" o:spt="202" path="m,l,21600r21600,l21600,xe">
              <v:stroke joinstyle="miter"/>
              <v:path gradientshapeok="t" o:connecttype="rect"/>
            </v:shapetype>
            <v:shape id="Text Box 3" o:spid="_x0000_s1027" type="#_x0000_t202" alt="OFFICIAL" style="position:absolute;margin-left:0;margin-top:0;width:60.5pt;height:28.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" filled="f" stroked="f">
              <v:fill o:detectmouseclick="t"/>
              <v:textbox style="mso-fit-shape-to-text:t" inset="20pt,0,0,15pt">
                <w:txbxContent>
                  <w:p w14:paraId="3C1D55AF" w14:textId="4C6CDE02" w:rsidR="001F520F" w:rsidRPr="001F520F" w:rsidRDefault="001F520F" w:rsidP="001F520F">
                    <w:pPr>
                      <w:spacing w:after="0"/>
                      <w:rPr>
                        <w:rFonts w:ascii="Aptos" w:eastAsia="Aptos" w:hAnsi="Aptos" w:cs="Aptos"/>
                        <w:noProof/>
                        <w:color w:val="000000"/>
                        <w:sz w:val="20"/>
                        <w:szCs w:val="20"/>
                      </w:rPr>
                    </w:pPr>
                    <w:r w:rsidRPr="001F520F">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3B42A" w14:textId="500DC787" w:rsidR="006108F5" w:rsidRDefault="001F520F">
    <w:pPr>
      <w:pStyle w:val="Footer"/>
    </w:pPr>
    <w:r>
      <w:rPr>
        <w:noProof/>
      </w:rPr>
      <mc:AlternateContent>
        <mc:Choice Requires="wps">
          <w:drawing>
            <wp:anchor distT="0" distB="0" distL="0" distR="0" simplePos="0" relativeHeight="251660288" behindDoc="0" locked="0" layoutInCell="1" allowOverlap="1" wp14:anchorId="3BAC7563" wp14:editId="6A9BB387">
              <wp:simplePos x="635" y="635"/>
              <wp:positionH relativeFrom="page">
                <wp:align>left</wp:align>
              </wp:positionH>
              <wp:positionV relativeFrom="page">
                <wp:align>bottom</wp:align>
              </wp:positionV>
              <wp:extent cx="768350" cy="361950"/>
              <wp:effectExtent l="0" t="0" r="12700" b="0"/>
              <wp:wrapNone/>
              <wp:docPr id="15240047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61950"/>
                      </a:xfrm>
                      <a:prstGeom prst="rect">
                        <a:avLst/>
                      </a:prstGeom>
                      <a:noFill/>
                      <a:ln>
                        <a:noFill/>
                      </a:ln>
                    </wps:spPr>
                    <wps:txbx>
                      <w:txbxContent>
                        <w:p w14:paraId="7D479534" w14:textId="3E33F71C" w:rsidR="001F520F" w:rsidRPr="001F520F" w:rsidRDefault="001F520F" w:rsidP="001F520F">
                          <w:pPr>
                            <w:spacing w:after="0"/>
                            <w:rPr>
                              <w:rFonts w:ascii="Aptos" w:eastAsia="Aptos" w:hAnsi="Aptos" w:cs="Aptos"/>
                              <w:noProof/>
                              <w:color w:val="000000"/>
                              <w:sz w:val="20"/>
                              <w:szCs w:val="20"/>
                            </w:rPr>
                          </w:pPr>
                          <w:r w:rsidRPr="001F520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AC7563" id="_x0000_t202" coordsize="21600,21600" o:spt="202" path="m,l,21600r21600,l21600,xe">
              <v:stroke joinstyle="miter"/>
              <v:path gradientshapeok="t" o:connecttype="rect"/>
            </v:shapetype>
            <v:shape id="Text Box 1" o:spid="_x0000_s1028" type="#_x0000_t202" alt="OFFICIAL" style="position:absolute;margin-left:0;margin-top:0;width:60.5pt;height:28.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" filled="f" stroked="f">
              <v:fill o:detectmouseclick="t"/>
              <v:textbox style="mso-fit-shape-to-text:t" inset="20pt,0,0,15pt">
                <w:txbxContent>
                  <w:p w14:paraId="7D479534" w14:textId="3E33F71C" w:rsidR="001F520F" w:rsidRPr="001F520F" w:rsidRDefault="001F520F" w:rsidP="001F520F">
                    <w:pPr>
                      <w:spacing w:after="0"/>
                      <w:rPr>
                        <w:rFonts w:ascii="Aptos" w:eastAsia="Aptos" w:hAnsi="Aptos" w:cs="Aptos"/>
                        <w:noProof/>
                        <w:color w:val="000000"/>
                        <w:sz w:val="20"/>
                        <w:szCs w:val="20"/>
                      </w:rPr>
                    </w:pPr>
                    <w:r w:rsidRPr="001F520F">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77245" w14:textId="77777777" w:rsidR="005457EB" w:rsidRDefault="005457EB" w:rsidP="006D7B70">
      <w:pPr>
        <w:spacing w:after="0" w:line="240" w:lineRule="auto"/>
      </w:pPr>
      <w:r>
        <w:separator/>
      </w:r>
    </w:p>
  </w:footnote>
  <w:footnote w:type="continuationSeparator" w:id="0">
    <w:p w14:paraId="34F8A901" w14:textId="77777777" w:rsidR="005457EB" w:rsidRDefault="005457EB" w:rsidP="006D7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10F16" w14:textId="77777777" w:rsidR="006108F5" w:rsidRDefault="006108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7768C" w14:textId="77777777" w:rsidR="006D7B70" w:rsidRPr="006D7B70" w:rsidRDefault="006D7B70" w:rsidP="007A517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160" w:firstLine="720"/>
      <w:rPr>
        <w:rFonts w:ascii="Comic Sans MS" w:eastAsia="Times New Roman" w:hAnsi="Comic Sans MS" w:cs="Times New Roman"/>
        <w:b/>
        <w:sz w:val="28"/>
        <w:szCs w:val="28"/>
      </w:rPr>
    </w:pPr>
    <w:r>
      <w:rPr>
        <w:rFonts w:ascii="Comic Sans MS" w:eastAsia="Times New Roman" w:hAnsi="Comic Sans MS" w:cs="Times New Roman"/>
        <w:b/>
        <w:noProof/>
        <w:sz w:val="28"/>
        <w:szCs w:val="28"/>
        <w:lang w:eastAsia="en-GB"/>
      </w:rPr>
      <w:drawing>
        <wp:anchor distT="0" distB="0" distL="114300" distR="114300" simplePos="0" relativeHeight="251659264" behindDoc="1" locked="0" layoutInCell="1" allowOverlap="1" wp14:anchorId="1D73AD6C" wp14:editId="79D0C705">
          <wp:simplePos x="0" y="0"/>
          <wp:positionH relativeFrom="column">
            <wp:posOffset>-285750</wp:posOffset>
          </wp:positionH>
          <wp:positionV relativeFrom="paragraph">
            <wp:posOffset>-287655</wp:posOffset>
          </wp:positionV>
          <wp:extent cx="783590" cy="783590"/>
          <wp:effectExtent l="0" t="0" r="0" b="0"/>
          <wp:wrapTight wrapText="bothSides">
            <wp:wrapPolygon edited="0">
              <wp:start x="0" y="0"/>
              <wp:lineTo x="0" y="21005"/>
              <wp:lineTo x="21005" y="21005"/>
              <wp:lineTo x="210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1123" b="-2757"/>
                  <a:stretch>
                    <a:fillRect/>
                  </a:stretch>
                </pic:blipFill>
                <pic:spPr bwMode="auto">
                  <a:xfrm>
                    <a:off x="0" y="0"/>
                    <a:ext cx="783590" cy="783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7B70">
      <w:rPr>
        <w:rFonts w:ascii="Comic Sans MS" w:eastAsia="Times New Roman" w:hAnsi="Comic Sans MS" w:cs="Times New Roman"/>
        <w:b/>
        <w:sz w:val="28"/>
        <w:szCs w:val="28"/>
      </w:rPr>
      <w:t>Early Years and Childcare Service</w:t>
    </w:r>
  </w:p>
  <w:p w14:paraId="565BAB6E" w14:textId="77777777" w:rsidR="006D7B70" w:rsidRPr="006D7B70" w:rsidRDefault="007A517A" w:rsidP="007A517A">
    <w:pPr>
      <w:spacing w:after="0" w:line="240" w:lineRule="auto"/>
      <w:ind w:left="1440" w:firstLine="720"/>
      <w:rPr>
        <w:rFonts w:ascii="Times New Roman" w:eastAsia="Times New Roman" w:hAnsi="Times New Roman" w:cs="Times New Roman"/>
        <w:sz w:val="24"/>
        <w:szCs w:val="20"/>
        <w:lang w:val="en-US"/>
      </w:rPr>
    </w:pPr>
    <w:r>
      <w:rPr>
        <w:rFonts w:ascii="Bradley Hand ITC" w:eastAsia="Times New Roman" w:hAnsi="Bradley Hand ITC" w:cs="Times New Roman"/>
        <w:b/>
        <w:sz w:val="24"/>
        <w:szCs w:val="20"/>
      </w:rPr>
      <w:t xml:space="preserve">        </w:t>
    </w:r>
    <w:r w:rsidR="006D7B70" w:rsidRPr="006D7B70">
      <w:rPr>
        <w:rFonts w:ascii="Bradley Hand ITC" w:eastAsia="Times New Roman" w:hAnsi="Bradley Hand ITC" w:cs="Times New Roman"/>
        <w:b/>
        <w:sz w:val="24"/>
        <w:szCs w:val="20"/>
      </w:rPr>
      <w:t>Working in partnership for children and families</w:t>
    </w:r>
  </w:p>
  <w:p w14:paraId="15CC7B3F" w14:textId="77777777" w:rsidR="006D7B70" w:rsidRDefault="006D7B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6D6B" w14:textId="77777777" w:rsidR="006108F5" w:rsidRDefault="006108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3796B"/>
    <w:multiLevelType w:val="hybridMultilevel"/>
    <w:tmpl w:val="5B7C1146"/>
    <w:lvl w:ilvl="0" w:tplc="3FE80DCA">
      <w:start w:val="3"/>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123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B70"/>
    <w:rsid w:val="000136F1"/>
    <w:rsid w:val="0008403D"/>
    <w:rsid w:val="001A0AAD"/>
    <w:rsid w:val="001F520F"/>
    <w:rsid w:val="001F755B"/>
    <w:rsid w:val="00210274"/>
    <w:rsid w:val="003511BE"/>
    <w:rsid w:val="00436D27"/>
    <w:rsid w:val="004514A4"/>
    <w:rsid w:val="005457EB"/>
    <w:rsid w:val="005E0575"/>
    <w:rsid w:val="005F0613"/>
    <w:rsid w:val="006108F5"/>
    <w:rsid w:val="006B6DE7"/>
    <w:rsid w:val="006D7B70"/>
    <w:rsid w:val="007A517A"/>
    <w:rsid w:val="00923329"/>
    <w:rsid w:val="009255D9"/>
    <w:rsid w:val="009425AA"/>
    <w:rsid w:val="00A82856"/>
    <w:rsid w:val="00CE2E12"/>
    <w:rsid w:val="00D00295"/>
    <w:rsid w:val="00DA2DFA"/>
    <w:rsid w:val="00DE210C"/>
    <w:rsid w:val="00E1213A"/>
    <w:rsid w:val="00E77D10"/>
    <w:rsid w:val="00EA789A"/>
    <w:rsid w:val="00EC7F15"/>
    <w:rsid w:val="09F9543B"/>
    <w:rsid w:val="10DFA4D6"/>
    <w:rsid w:val="11B9FEEF"/>
    <w:rsid w:val="1355CF50"/>
    <w:rsid w:val="168C0E51"/>
    <w:rsid w:val="16E78FCA"/>
    <w:rsid w:val="1A7BA890"/>
    <w:rsid w:val="1A8B7B0D"/>
    <w:rsid w:val="1B9C6552"/>
    <w:rsid w:val="20044A61"/>
    <w:rsid w:val="224D8860"/>
    <w:rsid w:val="265CA7AB"/>
    <w:rsid w:val="2834B9F6"/>
    <w:rsid w:val="2919FED3"/>
    <w:rsid w:val="37040B6A"/>
    <w:rsid w:val="470A3512"/>
    <w:rsid w:val="47993B2F"/>
    <w:rsid w:val="4E640B4E"/>
    <w:rsid w:val="5C6FFBB9"/>
    <w:rsid w:val="5D5D6AB2"/>
    <w:rsid w:val="67044CF8"/>
    <w:rsid w:val="6885B9A7"/>
    <w:rsid w:val="6B1B50D4"/>
    <w:rsid w:val="6D00EE60"/>
    <w:rsid w:val="70CAE360"/>
    <w:rsid w:val="70D48E7A"/>
    <w:rsid w:val="7400BD1F"/>
    <w:rsid w:val="77F50B58"/>
    <w:rsid w:val="7BDCA7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FC257"/>
  <w15:docId w15:val="{1F098F82-5913-401F-BE4A-8EE01264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B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B70"/>
  </w:style>
  <w:style w:type="paragraph" w:styleId="Footer">
    <w:name w:val="footer"/>
    <w:basedOn w:val="Normal"/>
    <w:link w:val="FooterChar"/>
    <w:uiPriority w:val="99"/>
    <w:unhideWhenUsed/>
    <w:rsid w:val="006D7B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B70"/>
  </w:style>
  <w:style w:type="paragraph" w:styleId="ListParagraph">
    <w:name w:val="List Paragraph"/>
    <w:basedOn w:val="Normal"/>
    <w:uiPriority w:val="34"/>
    <w:qFormat/>
    <w:rsid w:val="0008403D"/>
    <w:pPr>
      <w:ind w:left="720"/>
      <w:contextualSpacing/>
    </w:pPr>
  </w:style>
  <w:style w:type="character" w:styleId="Hyperlink">
    <w:name w:val="Hyperlink"/>
    <w:basedOn w:val="DefaultParagraphFont"/>
    <w:uiPriority w:val="99"/>
    <w:unhideWhenUsed/>
    <w:rsid w:val="000136F1"/>
    <w:rPr>
      <w:color w:val="0000FF" w:themeColor="hyperlink"/>
      <w:u w:val="single"/>
    </w:rPr>
  </w:style>
  <w:style w:type="character" w:styleId="UnresolvedMention">
    <w:name w:val="Unresolved Mention"/>
    <w:basedOn w:val="DefaultParagraphFont"/>
    <w:uiPriority w:val="99"/>
    <w:semiHidden/>
    <w:unhideWhenUsed/>
    <w:rsid w:val="00013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earlyyears.sensupport@bristol.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tentionStartDate xmlns="326dbaa1-bf20-4785-821c-a66d074297d1" xsi:nil="true"/>
    <RetentionEvent xmlns="326dbaa1-bf20-4785-821c-a66d074297d1" xsi:nil="true"/>
    <lcf76f155ced4ddcb4097134ff3c332f xmlns="8b8cb798-33e2-4cd6-83ee-0e1c738418fa">
      <Terms xmlns="http://schemas.microsoft.com/office/infopath/2007/PartnerControls"/>
    </lcf76f155ced4ddcb4097134ff3c332f>
    <TaxCatchAll xmlns="326dbaa1-bf20-4785-821c-a66d074297d1" xsi:nil="true"/>
    <SharedWithUsers xmlns="326dbaa1-bf20-4785-821c-a66d074297d1">
      <UserInfo>
        <DisplayName>Sarah Swann</DisplayName>
        <AccountId>41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E1242B8099C344BFBC177928E18157" ma:contentTypeVersion="17" ma:contentTypeDescription="Create a new document." ma:contentTypeScope="" ma:versionID="8e42511b3e590393866abc260944ffc1">
  <xsd:schema xmlns:xsd="http://www.w3.org/2001/XMLSchema" xmlns:xs="http://www.w3.org/2001/XMLSchema" xmlns:p="http://schemas.microsoft.com/office/2006/metadata/properties" xmlns:ns2="326dbaa1-bf20-4785-821c-a66d074297d1" xmlns:ns3="8b8cb798-33e2-4cd6-83ee-0e1c738418fa" targetNamespace="http://schemas.microsoft.com/office/2006/metadata/properties" ma:root="true" ma:fieldsID="fdd05e62d1b46d5ed2f8af138feb0cb8" ns2:_="" ns3:_="">
    <xsd:import namespace="326dbaa1-bf20-4785-821c-a66d074297d1"/>
    <xsd:import namespace="8b8cb798-33e2-4cd6-83ee-0e1c738418fa"/>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6dbaa1-bf20-4785-821c-a66d074297d1"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7f72ae9-cd6d-4be2-b192-19f6eaad14ae}" ma:internalName="TaxCatchAll" ma:showField="CatchAllData" ma:web="326dbaa1-bf20-4785-821c-a66d074297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8cb798-33e2-4cd6-83ee-0e1c738418f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969589-3207-4AEE-A799-1E687ED5A56A}">
  <ds:schemaRefs>
    <ds:schemaRef ds:uri="http://schemas.microsoft.com/office/2006/metadata/properties"/>
    <ds:schemaRef ds:uri="http://schemas.microsoft.com/office/infopath/2007/PartnerControls"/>
    <ds:schemaRef ds:uri="326dbaa1-bf20-4785-821c-a66d074297d1"/>
    <ds:schemaRef ds:uri="8b8cb798-33e2-4cd6-83ee-0e1c738418fa"/>
  </ds:schemaRefs>
</ds:datastoreItem>
</file>

<file path=customXml/itemProps2.xml><?xml version="1.0" encoding="utf-8"?>
<ds:datastoreItem xmlns:ds="http://schemas.openxmlformats.org/officeDocument/2006/customXml" ds:itemID="{EF8D7FA9-7C52-4674-AE72-7AC0EC53F680}"/>
</file>

<file path=customXml/itemProps3.xml><?xml version="1.0" encoding="utf-8"?>
<ds:datastoreItem xmlns:ds="http://schemas.openxmlformats.org/officeDocument/2006/customXml" ds:itemID="{1E21F32E-63DB-4C5A-942B-7AE116570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2164</Characters>
  <Application>Microsoft Office Word</Application>
  <DocSecurity>0</DocSecurity>
  <Lines>18</Lines>
  <Paragraphs>5</Paragraphs>
  <ScaleCrop>false</ScaleCrop>
  <Company>Bristol City Council</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Butler</dc:creator>
  <cp:lastModifiedBy>Deborah Amphlett</cp:lastModifiedBy>
  <cp:revision>15</cp:revision>
  <cp:lastPrinted>2017-07-04T12:56:00Z</cp:lastPrinted>
  <dcterms:created xsi:type="dcterms:W3CDTF">2026-02-19T12:08:00Z</dcterms:created>
  <dcterms:modified xsi:type="dcterms:W3CDTF">2026-02-19T12:08:00Z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0x0101006BE1242B8099C344BFBC177928E18157</vt:lpwstr>
  </property>
  <property fmtid="{D5CDD505-2E9C-101B-9397-08002B2CF9AE}" pid="3" name="MediaServiceImageTags">
    <vt:lpwstr/>
  </property>
  <property fmtid="{D5CDD505-2E9C-101B-9397-08002B2CF9AE}" pid="4" name="ClassificationContentMarkingFooterShapeIds">
    <vt:lpwstr>9157258,6fac2dde,6081b40a</vt:lpwstr>
  </property>
  <property fmtid="{D5CDD505-2E9C-101B-9397-08002B2CF9AE}" pid="5" name="ClassificationContentMarkingFooterFontProps">
    <vt:lpwstr>#000000,10,Aptos</vt:lpwstr>
  </property>
  <property fmtid="{D5CDD505-2E9C-101B-9397-08002B2CF9AE}" pid="6" name="ClassificationContentMarkingFooterText">
    <vt:lpwstr>OFFICIAL</vt:lpwstr>
  </property>
  <property fmtid="{D5CDD505-2E9C-101B-9397-08002B2CF9AE}" pid="7" name="MSIP_Label_e9fc0e63-07aa-4a42-9f0d-00e32f43700c_Enabled">
    <vt:lpwstr>true</vt:lpwstr>
  </property>
  <property fmtid="{D5CDD505-2E9C-101B-9397-08002B2CF9AE}" pid="8" name="MSIP_Label_e9fc0e63-07aa-4a42-9f0d-00e32f43700c_SetDate">
    <vt:lpwstr>2026-02-19T12:08:45Z</vt:lpwstr>
  </property>
  <property fmtid="{D5CDD505-2E9C-101B-9397-08002B2CF9AE}" pid="9" name="MSIP_Label_e9fc0e63-07aa-4a42-9f0d-00e32f43700c_Method">
    <vt:lpwstr>Standard</vt:lpwstr>
  </property>
  <property fmtid="{D5CDD505-2E9C-101B-9397-08002B2CF9AE}" pid="10" name="MSIP_Label_e9fc0e63-07aa-4a42-9f0d-00e32f43700c_Name">
    <vt:lpwstr>OFFICIAL - Internal</vt:lpwstr>
  </property>
  <property fmtid="{D5CDD505-2E9C-101B-9397-08002B2CF9AE}" pid="11" name="MSIP_Label_e9fc0e63-07aa-4a42-9f0d-00e32f43700c_SiteId">
    <vt:lpwstr>6378a7a5-0f21-4482-aee0-897eb7de331f</vt:lpwstr>
  </property>
  <property fmtid="{D5CDD505-2E9C-101B-9397-08002B2CF9AE}" pid="12" name="MSIP_Label_e9fc0e63-07aa-4a42-9f0d-00e32f43700c_ActionId">
    <vt:lpwstr>492ee75d-1d8a-44a7-94f2-59c80c0332b9</vt:lpwstr>
  </property>
  <property fmtid="{D5CDD505-2E9C-101B-9397-08002B2CF9AE}" pid="13" name="MSIP_Label_e9fc0e63-07aa-4a42-9f0d-00e32f43700c_ContentBits">
    <vt:lpwstr>2</vt:lpwstr>
  </property>
  <property fmtid="{D5CDD505-2E9C-101B-9397-08002B2CF9AE}" pid="14" name="MSIP_Label_e9fc0e63-07aa-4a42-9f0d-00e32f43700c_Tag">
    <vt:lpwstr>10, 3, 0, 2</vt:lpwstr>
  </property>
</Properties>
</file>