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178103FB" w:rsidP="727D24EA" w:rsidRDefault="178103FB" w14:paraId="7E4F6F59" w14:textId="3E3AD862">
      <w:pPr>
        <w:jc w:val="center"/>
        <w:rPr>
          <w:rFonts w:ascii="Arial" w:hAnsi="Arial" w:eastAsia="Arial" w:cs="Arial"/>
        </w:rPr>
      </w:pPr>
      <w:r>
        <w:rPr>
          <w:noProof/>
        </w:rPr>
        <w:drawing>
          <wp:inline distT="0" distB="0" distL="0" distR="0" wp14:anchorId="2949CCE8" wp14:editId="0561344D">
            <wp:extent cx="857250" cy="857250"/>
            <wp:effectExtent l="0" t="0" r="0" b="0"/>
            <wp:docPr id="756838737" name="drawing" title="Bristol Ci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838737" name="Picture 756838737"/>
                    <pic:cNvPicPr/>
                  </pic:nvPicPr>
                  <pic:blipFill>
                    <a:blip r:embed="rId10">
                      <a:extLst>
                        <a:ext uri="{28A0092B-C50C-407E-A947-70E740481C1C}">
                          <a14:useLocalDpi xmlns:a14="http://schemas.microsoft.com/office/drawing/2010/main"/>
                        </a:ext>
                      </a:extLst>
                    </a:blip>
                    <a:stretch>
                      <a:fillRect/>
                    </a:stretch>
                  </pic:blipFill>
                  <pic:spPr>
                    <a:xfrm>
                      <a:off x="0" y="0"/>
                      <a:ext cx="857250" cy="857250"/>
                    </a:xfrm>
                    <a:prstGeom prst="rect">
                      <a:avLst/>
                    </a:prstGeom>
                  </pic:spPr>
                </pic:pic>
              </a:graphicData>
            </a:graphic>
          </wp:inline>
        </w:drawing>
      </w:r>
    </w:p>
    <w:p w:rsidR="3181C832" w:rsidP="6BF32D01" w:rsidRDefault="74DCFFFE" w14:paraId="4D9FF561" w14:textId="463E13F6">
      <w:pPr>
        <w:jc w:val="center"/>
        <w:rPr>
          <w:rFonts w:ascii="Arial" w:hAnsi="Arial" w:eastAsia="Arial" w:cs="Arial"/>
          <w:b/>
          <w:bCs/>
          <w:sz w:val="32"/>
          <w:szCs w:val="32"/>
        </w:rPr>
      </w:pPr>
      <w:r w:rsidRPr="6BF32D01">
        <w:rPr>
          <w:rFonts w:ascii="Arial" w:hAnsi="Arial" w:eastAsia="Arial" w:cs="Arial"/>
          <w:b/>
          <w:bCs/>
          <w:sz w:val="32"/>
          <w:szCs w:val="32"/>
        </w:rPr>
        <w:t>EYR3</w:t>
      </w:r>
      <w:r w:rsidR="0030014D">
        <w:rPr>
          <w:rFonts w:ascii="Arial" w:hAnsi="Arial" w:eastAsia="Arial" w:cs="Arial"/>
          <w:b/>
          <w:bCs/>
          <w:sz w:val="32"/>
          <w:szCs w:val="32"/>
        </w:rPr>
        <w:t>3 – Early Years Free School Meals</w:t>
      </w:r>
    </w:p>
    <w:p w:rsidR="00F42D07" w:rsidP="00F42D07" w:rsidRDefault="00F42D07" w14:paraId="371053FE" w14:textId="1A61CDAE">
      <w:pPr>
        <w:jc w:val="center"/>
        <w:rPr>
          <w:rFonts w:ascii="Arial" w:hAnsi="Arial" w:eastAsia="Arial" w:cs="Arial"/>
          <w:b/>
          <w:bCs/>
          <w:sz w:val="32"/>
          <w:szCs w:val="32"/>
        </w:rPr>
      </w:pPr>
      <w:r>
        <w:rPr>
          <w:rFonts w:ascii="Arial" w:hAnsi="Arial" w:eastAsia="Arial" w:cs="Arial"/>
          <w:b/>
          <w:bCs/>
          <w:sz w:val="32"/>
          <w:szCs w:val="32"/>
        </w:rPr>
        <w:t>September 2026</w:t>
      </w:r>
    </w:p>
    <w:p w:rsidR="5BEB88A1" w:rsidP="5BEB88A1" w:rsidRDefault="5BEB88A1" w14:paraId="44D960D4" w14:textId="02C7F87E">
      <w:pPr>
        <w:pStyle w:val="ListParagraph"/>
        <w:spacing w:after="0"/>
        <w:rPr>
          <w:rFonts w:ascii="Arial" w:hAnsi="Arial" w:eastAsia="Arial" w:cs="Arial"/>
          <w:b/>
          <w:bCs/>
          <w:color w:val="C00000"/>
        </w:rPr>
      </w:pPr>
    </w:p>
    <w:p w:rsidR="0030014D" w:rsidP="00C47FE3" w:rsidRDefault="0030014D" w14:paraId="78A390A0" w14:textId="535F522A">
      <w:pPr>
        <w:pStyle w:val="ListParagraph"/>
        <w:spacing w:after="0"/>
        <w:ind w:left="-142"/>
        <w:rPr>
          <w:rFonts w:ascii="Arial" w:hAnsi="Arial" w:eastAsia="Arial" w:cs="Arial"/>
        </w:rPr>
      </w:pPr>
      <w:r>
        <w:rPr>
          <w:rFonts w:ascii="Arial" w:hAnsi="Arial" w:eastAsia="Arial" w:cs="Arial"/>
        </w:rPr>
        <w:t xml:space="preserve">From September 2026, </w:t>
      </w:r>
      <w:r w:rsidR="00F42D07">
        <w:rPr>
          <w:rFonts w:ascii="Arial" w:hAnsi="Arial" w:eastAsia="Arial" w:cs="Arial"/>
        </w:rPr>
        <w:t>eligible</w:t>
      </w:r>
      <w:r>
        <w:rPr>
          <w:rFonts w:ascii="Arial" w:hAnsi="Arial" w:eastAsia="Arial" w:cs="Arial"/>
        </w:rPr>
        <w:t xml:space="preserve"> children in Early Years education will be able to apply for an Early Years Free School Meal (EYFSM). This document supports the </w:t>
      </w:r>
      <w:hyperlink w:history="1" r:id="rId11">
        <w:r w:rsidRPr="00C47FE3">
          <w:rPr>
            <w:rStyle w:val="Hyperlink"/>
            <w:rFonts w:ascii="Arial" w:hAnsi="Arial" w:eastAsia="Arial" w:cs="Arial"/>
          </w:rPr>
          <w:t>Department for Education statutory guidance on Free School Meals</w:t>
        </w:r>
      </w:hyperlink>
      <w:r w:rsidR="00595F8B">
        <w:rPr>
          <w:rFonts w:ascii="Arial" w:hAnsi="Arial" w:eastAsia="Arial" w:cs="Arial"/>
        </w:rPr>
        <w:t xml:space="preserve"> to direct eligible providers to secure their claims.</w:t>
      </w:r>
    </w:p>
    <w:p w:rsidR="00C47FE3" w:rsidP="00C47FE3" w:rsidRDefault="00C47FE3" w14:paraId="69939C8F" w14:textId="77777777">
      <w:pPr>
        <w:pStyle w:val="ListParagraph"/>
        <w:spacing w:after="0"/>
        <w:ind w:left="-142"/>
        <w:rPr>
          <w:rFonts w:ascii="Arial" w:hAnsi="Arial" w:eastAsia="Arial" w:cs="Arial"/>
        </w:rPr>
      </w:pPr>
    </w:p>
    <w:p w:rsidRPr="00BB5B9F" w:rsidR="00C47FE3" w:rsidP="00C47FE3" w:rsidRDefault="00C47FE3" w14:paraId="53DAD448" w14:textId="4ADAEE4B">
      <w:pPr>
        <w:pStyle w:val="ListParagraph"/>
        <w:spacing w:after="0"/>
        <w:ind w:left="-142"/>
        <w:rPr>
          <w:rFonts w:ascii="Arial" w:hAnsi="Arial" w:eastAsia="Arial" w:cs="Arial"/>
          <w:b/>
          <w:bCs/>
        </w:rPr>
      </w:pPr>
      <w:r w:rsidRPr="00BB5B9F">
        <w:rPr>
          <w:rFonts w:ascii="Arial" w:hAnsi="Arial" w:eastAsia="Arial" w:cs="Arial"/>
          <w:b/>
          <w:bCs/>
        </w:rPr>
        <w:t>Which Early Years Providers are eligible?</w:t>
      </w:r>
    </w:p>
    <w:p w:rsidR="00B0387D" w:rsidP="00C47FE3" w:rsidRDefault="00BB5B9F" w14:paraId="2A208068" w14:textId="77777777">
      <w:pPr>
        <w:pStyle w:val="ListParagraph"/>
        <w:spacing w:after="0"/>
        <w:ind w:left="-142"/>
        <w:rPr>
          <w:rFonts w:ascii="Arial" w:hAnsi="Arial" w:eastAsia="Arial" w:cs="Arial"/>
        </w:rPr>
      </w:pPr>
      <w:r>
        <w:rPr>
          <w:rFonts w:ascii="Arial" w:hAnsi="Arial" w:eastAsia="Arial" w:cs="Arial"/>
        </w:rPr>
        <w:t xml:space="preserve">Only schools and academies with nursery classes and Maintained Nursery Schools. </w:t>
      </w:r>
    </w:p>
    <w:p w:rsidR="00B0387D" w:rsidP="00C47FE3" w:rsidRDefault="00B0387D" w14:paraId="3E2881BF" w14:textId="77777777">
      <w:pPr>
        <w:pStyle w:val="ListParagraph"/>
        <w:spacing w:after="0"/>
        <w:ind w:left="-142"/>
        <w:rPr>
          <w:rFonts w:ascii="Arial" w:hAnsi="Arial" w:eastAsia="Arial" w:cs="Arial"/>
        </w:rPr>
      </w:pPr>
    </w:p>
    <w:p w:rsidR="00C47FE3" w:rsidP="00C47FE3" w:rsidRDefault="00BB5B9F" w14:paraId="7F767AEE" w14:textId="3BEAEA3A">
      <w:pPr>
        <w:pStyle w:val="ListParagraph"/>
        <w:spacing w:after="0"/>
        <w:ind w:left="-142"/>
        <w:rPr>
          <w:rFonts w:ascii="Arial" w:hAnsi="Arial" w:eastAsia="Arial" w:cs="Arial"/>
        </w:rPr>
      </w:pPr>
      <w:r>
        <w:rPr>
          <w:rFonts w:ascii="Arial" w:hAnsi="Arial" w:eastAsia="Arial" w:cs="Arial"/>
        </w:rPr>
        <w:t>Private, Voluntary and Independent school providers, Local Authority Children’s Centres, Governor-run provision and Childminders (independent or agency) are not eligible to apply.</w:t>
      </w:r>
    </w:p>
    <w:p w:rsidR="00BB5B9F" w:rsidP="00C47FE3" w:rsidRDefault="00BB5B9F" w14:paraId="16D47E5A" w14:textId="77777777">
      <w:pPr>
        <w:pStyle w:val="ListParagraph"/>
        <w:spacing w:after="0"/>
        <w:ind w:left="-142"/>
        <w:rPr>
          <w:rFonts w:ascii="Arial" w:hAnsi="Arial" w:eastAsia="Arial" w:cs="Arial"/>
        </w:rPr>
      </w:pPr>
    </w:p>
    <w:p w:rsidRPr="00686FC5" w:rsidR="00BB5B9F" w:rsidP="00C47FE3" w:rsidRDefault="005C51ED" w14:paraId="27B8FA77" w14:textId="4DD0FF3A">
      <w:pPr>
        <w:pStyle w:val="ListParagraph"/>
        <w:spacing w:after="0"/>
        <w:ind w:left="-142"/>
        <w:rPr>
          <w:rFonts w:ascii="Arial" w:hAnsi="Arial" w:eastAsia="Arial" w:cs="Arial"/>
          <w:b/>
          <w:bCs/>
        </w:rPr>
      </w:pPr>
      <w:r w:rsidRPr="00686FC5">
        <w:rPr>
          <w:rFonts w:ascii="Arial" w:hAnsi="Arial" w:eastAsia="Arial" w:cs="Arial"/>
          <w:b/>
          <w:bCs/>
        </w:rPr>
        <w:t>How do Schools, Academies and Maintained Nursery Schools apply</w:t>
      </w:r>
      <w:r w:rsidR="00FC1C78">
        <w:rPr>
          <w:rFonts w:ascii="Arial" w:hAnsi="Arial" w:eastAsia="Arial" w:cs="Arial"/>
          <w:b/>
          <w:bCs/>
        </w:rPr>
        <w:t xml:space="preserve"> &amp; claim</w:t>
      </w:r>
      <w:r w:rsidRPr="00686FC5">
        <w:rPr>
          <w:rFonts w:ascii="Arial" w:hAnsi="Arial" w:eastAsia="Arial" w:cs="Arial"/>
          <w:b/>
          <w:bCs/>
        </w:rPr>
        <w:t xml:space="preserve"> for an EYFSM?</w:t>
      </w:r>
    </w:p>
    <w:p w:rsidRPr="00C31115" w:rsidR="00B15E6C" w:rsidP="00C31115" w:rsidRDefault="00686FC5" w14:paraId="2D7F8FE6" w14:textId="4EA934E4">
      <w:pPr>
        <w:pStyle w:val="ListParagraph"/>
        <w:spacing w:after="0"/>
        <w:ind w:left="-142"/>
        <w:rPr>
          <w:rFonts w:ascii="Arial" w:hAnsi="Arial" w:eastAsia="Arial" w:cs="Arial"/>
        </w:rPr>
      </w:pPr>
      <w:r>
        <w:rPr>
          <w:rFonts w:ascii="Arial" w:hAnsi="Arial" w:eastAsia="Arial" w:cs="Arial"/>
        </w:rPr>
        <w:t>Applications will need to be processed through the usual Establishment Portal (the same one previously used for Early Years Pupil Premium</w:t>
      </w:r>
      <w:r w:rsidR="00C31115">
        <w:rPr>
          <w:rFonts w:ascii="Arial" w:hAnsi="Arial" w:eastAsia="Arial" w:cs="Arial"/>
        </w:rPr>
        <w:t xml:space="preserve"> checks</w:t>
      </w:r>
      <w:r>
        <w:rPr>
          <w:rFonts w:ascii="Arial" w:hAnsi="Arial" w:eastAsia="Arial" w:cs="Arial"/>
        </w:rPr>
        <w:t>).</w:t>
      </w:r>
      <w:r w:rsidR="00B122DD">
        <w:rPr>
          <w:rFonts w:ascii="Arial" w:hAnsi="Arial" w:eastAsia="Arial" w:cs="Arial"/>
        </w:rPr>
        <w:t xml:space="preserve"> Applications should be made </w:t>
      </w:r>
      <w:r w:rsidR="00C31115">
        <w:rPr>
          <w:rFonts w:ascii="Arial" w:hAnsi="Arial" w:eastAsia="Arial" w:cs="Arial"/>
        </w:rPr>
        <w:t>before</w:t>
      </w:r>
      <w:r w:rsidR="00D87AF0">
        <w:rPr>
          <w:rFonts w:ascii="Arial" w:hAnsi="Arial" w:eastAsia="Arial" w:cs="Arial"/>
        </w:rPr>
        <w:t xml:space="preserve"> the start of each academic year (i.e. </w:t>
      </w:r>
      <w:r w:rsidR="00672A75">
        <w:rPr>
          <w:rFonts w:ascii="Arial" w:hAnsi="Arial" w:eastAsia="Arial" w:cs="Arial"/>
        </w:rPr>
        <w:t>before th</w:t>
      </w:r>
      <w:r w:rsidR="00D87AF0">
        <w:rPr>
          <w:rFonts w:ascii="Arial" w:hAnsi="Arial" w:eastAsia="Arial" w:cs="Arial"/>
        </w:rPr>
        <w:t xml:space="preserve">e start of Sept) and rechecked annually. Eligibility for an EYFSM will not roll over each year. </w:t>
      </w:r>
      <w:r w:rsidRPr="00C31115" w:rsidR="00D87AF0">
        <w:rPr>
          <w:rFonts w:ascii="Arial" w:hAnsi="Arial" w:eastAsia="Arial" w:cs="Arial"/>
        </w:rPr>
        <w:t xml:space="preserve">Children who start at </w:t>
      </w:r>
      <w:r w:rsidRPr="00C31115" w:rsidR="00B15E6C">
        <w:rPr>
          <w:rFonts w:ascii="Arial" w:hAnsi="Arial" w:eastAsia="Arial" w:cs="Arial"/>
        </w:rPr>
        <w:t>times other than September can apply when they join and if eligible should receive an EYFSM with immediate effect.</w:t>
      </w:r>
      <w:r w:rsidRPr="00C31115" w:rsidR="00950D6B">
        <w:rPr>
          <w:rFonts w:ascii="Arial" w:hAnsi="Arial" w:eastAsia="Arial" w:cs="Arial"/>
        </w:rPr>
        <w:t xml:space="preserve"> The check is valid for the full academic year and will not change if a child’s parents circumstances change during the same academic year.</w:t>
      </w:r>
      <w:r w:rsidRPr="00C31115" w:rsidR="00FC1C78">
        <w:rPr>
          <w:rFonts w:ascii="Arial" w:hAnsi="Arial" w:eastAsia="Arial" w:cs="Arial"/>
        </w:rPr>
        <w:t xml:space="preserve"> </w:t>
      </w:r>
      <w:r w:rsidRPr="00C31115" w:rsidR="00FC1C78">
        <w:rPr>
          <w:rFonts w:ascii="Arial" w:hAnsi="Arial" w:eastAsia="Arial" w:cs="Arial"/>
        </w:rPr>
        <w:t>Schools, Academies and Maintained Nursery Schools</w:t>
      </w:r>
      <w:r w:rsidRPr="00C31115" w:rsidR="00FC1C78">
        <w:rPr>
          <w:rFonts w:ascii="Arial" w:hAnsi="Arial" w:eastAsia="Arial" w:cs="Arial"/>
        </w:rPr>
        <w:t xml:space="preserve"> will need to update their MIS to indicate eligibility </w:t>
      </w:r>
      <w:r w:rsidR="000C1BD6">
        <w:rPr>
          <w:rFonts w:ascii="Arial" w:hAnsi="Arial" w:eastAsia="Arial" w:cs="Arial"/>
        </w:rPr>
        <w:t>i</w:t>
      </w:r>
      <w:r w:rsidRPr="00C31115" w:rsidR="00FC1C78">
        <w:rPr>
          <w:rFonts w:ascii="Arial" w:hAnsi="Arial" w:eastAsia="Arial" w:cs="Arial"/>
        </w:rPr>
        <w:t xml:space="preserve">n their </w:t>
      </w:r>
      <w:r w:rsidRPr="00C31115" w:rsidR="00E96014">
        <w:rPr>
          <w:rFonts w:ascii="Arial" w:hAnsi="Arial" w:eastAsia="Arial" w:cs="Arial"/>
        </w:rPr>
        <w:t>October</w:t>
      </w:r>
      <w:r w:rsidRPr="00C31115" w:rsidR="00FC1C78">
        <w:rPr>
          <w:rFonts w:ascii="Arial" w:hAnsi="Arial" w:eastAsia="Arial" w:cs="Arial"/>
        </w:rPr>
        <w:t xml:space="preserve"> school census</w:t>
      </w:r>
      <w:r w:rsidRPr="00C31115" w:rsidR="00F86228">
        <w:rPr>
          <w:rFonts w:ascii="Arial" w:hAnsi="Arial" w:eastAsia="Arial" w:cs="Arial"/>
        </w:rPr>
        <w:t>, including a ‘last verified date’ (referring to the most recent EYFSM check)</w:t>
      </w:r>
      <w:r w:rsidRPr="00C31115" w:rsidR="00906AE2">
        <w:rPr>
          <w:rFonts w:ascii="Arial" w:hAnsi="Arial" w:eastAsia="Arial" w:cs="Arial"/>
        </w:rPr>
        <w:t>.</w:t>
      </w:r>
    </w:p>
    <w:p w:rsidR="00240ECF" w:rsidP="00B15E6C" w:rsidRDefault="00240ECF" w14:paraId="1A20022A" w14:textId="77777777">
      <w:pPr>
        <w:pStyle w:val="ListParagraph"/>
        <w:spacing w:after="0"/>
        <w:ind w:left="-142"/>
        <w:rPr>
          <w:rFonts w:ascii="Arial" w:hAnsi="Arial" w:eastAsia="Arial" w:cs="Arial"/>
        </w:rPr>
      </w:pPr>
    </w:p>
    <w:p w:rsidRPr="003B4748" w:rsidR="00240ECF" w:rsidP="00B15E6C" w:rsidRDefault="00240ECF" w14:paraId="670E0291" w14:textId="142BA691">
      <w:pPr>
        <w:pStyle w:val="ListParagraph"/>
        <w:spacing w:after="0"/>
        <w:ind w:left="-142"/>
        <w:rPr>
          <w:rFonts w:ascii="Arial" w:hAnsi="Arial" w:eastAsia="Arial" w:cs="Arial"/>
          <w:b/>
          <w:bCs/>
        </w:rPr>
      </w:pPr>
      <w:r w:rsidRPr="003B4748">
        <w:rPr>
          <w:rFonts w:ascii="Arial" w:hAnsi="Arial" w:eastAsia="Arial" w:cs="Arial"/>
          <w:b/>
          <w:bCs/>
        </w:rPr>
        <w:t xml:space="preserve">Do </w:t>
      </w:r>
      <w:r w:rsidRPr="003B4748">
        <w:rPr>
          <w:rFonts w:ascii="Arial" w:hAnsi="Arial" w:eastAsia="Arial" w:cs="Arial"/>
          <w:b/>
          <w:bCs/>
        </w:rPr>
        <w:t>Schools, Academies and Maintained Nursery Schools</w:t>
      </w:r>
      <w:r w:rsidRPr="003B4748">
        <w:rPr>
          <w:rFonts w:ascii="Arial" w:hAnsi="Arial" w:eastAsia="Arial" w:cs="Arial"/>
          <w:b/>
          <w:bCs/>
        </w:rPr>
        <w:t xml:space="preserve"> have to provide a meal if they have no kitchen facilities?</w:t>
      </w:r>
    </w:p>
    <w:p w:rsidR="00240ECF" w:rsidP="00B15E6C" w:rsidRDefault="00240ECF" w14:paraId="7F11DAF0" w14:textId="400629A8">
      <w:pPr>
        <w:pStyle w:val="ListParagraph"/>
        <w:spacing w:after="0"/>
        <w:ind w:left="-142"/>
        <w:rPr>
          <w:rFonts w:ascii="Arial" w:hAnsi="Arial" w:eastAsia="Arial" w:cs="Arial"/>
        </w:rPr>
      </w:pPr>
      <w:r w:rsidRPr="003B4748">
        <w:rPr>
          <w:rFonts w:ascii="Arial" w:hAnsi="Arial" w:eastAsia="Arial" w:cs="Arial"/>
        </w:rPr>
        <w:t xml:space="preserve">Yes. </w:t>
      </w:r>
      <w:r w:rsidRPr="003B4748" w:rsidR="00B57253">
        <w:rPr>
          <w:rFonts w:ascii="Arial" w:hAnsi="Arial" w:eastAsia="Arial" w:cs="Arial"/>
        </w:rPr>
        <w:t>Schools, Academies and Maintained Nursery Schools</w:t>
      </w:r>
      <w:r w:rsidRPr="003B4748" w:rsidR="00B57253">
        <w:rPr>
          <w:rFonts w:ascii="Arial" w:hAnsi="Arial" w:eastAsia="Arial" w:cs="Arial"/>
        </w:rPr>
        <w:t xml:space="preserve"> are required by law</w:t>
      </w:r>
      <w:r w:rsidRPr="003B4748" w:rsidR="00110F9B">
        <w:rPr>
          <w:rFonts w:ascii="Arial" w:hAnsi="Arial" w:eastAsia="Arial" w:cs="Arial"/>
        </w:rPr>
        <w:t xml:space="preserve"> </w:t>
      </w:r>
      <w:r w:rsidR="00742558">
        <w:rPr>
          <w:rFonts w:ascii="Arial" w:hAnsi="Arial" w:eastAsia="Arial" w:cs="Arial"/>
        </w:rPr>
        <w:t xml:space="preserve">(Education Act 1996) </w:t>
      </w:r>
      <w:r w:rsidRPr="003B4748" w:rsidR="00110F9B">
        <w:rPr>
          <w:rFonts w:ascii="Arial" w:hAnsi="Arial" w:eastAsia="Arial" w:cs="Arial"/>
        </w:rPr>
        <w:t>to be adequately equipped to provide an EYFSM to all eligible children, however if no ‘full kitchen’</w:t>
      </w:r>
      <w:r w:rsidRPr="003B4748" w:rsidR="00A46DE8">
        <w:rPr>
          <w:rFonts w:ascii="Arial" w:hAnsi="Arial" w:eastAsia="Arial" w:cs="Arial"/>
        </w:rPr>
        <w:t xml:space="preserve"> is available, the provider can buy in prepared lunches</w:t>
      </w:r>
      <w:r w:rsidRPr="003B4748" w:rsidR="003B4748">
        <w:rPr>
          <w:rFonts w:ascii="Arial" w:hAnsi="Arial" w:eastAsia="Arial" w:cs="Arial"/>
        </w:rPr>
        <w:t xml:space="preserve">. </w:t>
      </w:r>
    </w:p>
    <w:p w:rsidR="00C325EE" w:rsidP="00B15E6C" w:rsidRDefault="00C325EE" w14:paraId="3B0D3740" w14:textId="77777777">
      <w:pPr>
        <w:pStyle w:val="ListParagraph"/>
        <w:spacing w:after="0"/>
        <w:ind w:left="-142"/>
        <w:rPr>
          <w:rFonts w:ascii="Arial" w:hAnsi="Arial" w:eastAsia="Arial" w:cs="Arial"/>
        </w:rPr>
      </w:pPr>
    </w:p>
    <w:p w:rsidRPr="00235ABF" w:rsidR="00C325EE" w:rsidP="00B15E6C" w:rsidRDefault="00C325EE" w14:paraId="6B7A883F" w14:textId="02D82497">
      <w:pPr>
        <w:pStyle w:val="ListParagraph"/>
        <w:spacing w:after="0"/>
        <w:ind w:left="-142"/>
        <w:rPr>
          <w:rFonts w:ascii="Arial" w:hAnsi="Arial" w:eastAsia="Arial" w:cs="Arial"/>
          <w:b/>
          <w:bCs/>
        </w:rPr>
      </w:pPr>
      <w:r w:rsidRPr="00235ABF">
        <w:rPr>
          <w:rFonts w:ascii="Arial" w:hAnsi="Arial" w:eastAsia="Arial" w:cs="Arial"/>
          <w:b/>
          <w:bCs/>
        </w:rPr>
        <w:t>Is there any guidance on the type of meal to be provided?</w:t>
      </w:r>
    </w:p>
    <w:p w:rsidR="00784E00" w:rsidP="00B15E6C" w:rsidRDefault="00235ABF" w14:paraId="1F47EB12" w14:textId="3008D0A6">
      <w:pPr>
        <w:pStyle w:val="ListParagraph"/>
        <w:spacing w:after="0"/>
        <w:ind w:left="-142"/>
        <w:rPr>
          <w:rFonts w:ascii="Arial" w:hAnsi="Arial" w:eastAsia="Arial" w:cs="Arial"/>
        </w:rPr>
      </w:pPr>
      <w:r w:rsidRPr="00235ABF">
        <w:rPr>
          <w:rFonts w:ascii="Arial" w:hAnsi="Arial" w:eastAsia="Arial" w:cs="Arial"/>
        </w:rPr>
        <w:t xml:space="preserve">Compliance with the </w:t>
      </w:r>
      <w:hyperlink w:history="1" r:id="rId12">
        <w:r w:rsidRPr="00167724">
          <w:rPr>
            <w:rStyle w:val="Hyperlink"/>
            <w:rFonts w:ascii="Arial" w:hAnsi="Arial" w:eastAsia="Arial" w:cs="Arial"/>
          </w:rPr>
          <w:t>School Food Standards</w:t>
        </w:r>
      </w:hyperlink>
      <w:r w:rsidRPr="00235ABF">
        <w:rPr>
          <w:rFonts w:ascii="Arial" w:hAnsi="Arial" w:eastAsia="Arial" w:cs="Arial"/>
        </w:rPr>
        <w:t xml:space="preserve"> (SFS) is mandatory for </w:t>
      </w:r>
      <w:r w:rsidRPr="003B4748" w:rsidR="00A22159">
        <w:rPr>
          <w:rFonts w:ascii="Arial" w:hAnsi="Arial" w:eastAsia="Arial" w:cs="Arial"/>
        </w:rPr>
        <w:t>Schools, Academies and Maintained Nursery Schools</w:t>
      </w:r>
      <w:r w:rsidRPr="00235ABF">
        <w:rPr>
          <w:rFonts w:ascii="Arial" w:hAnsi="Arial" w:eastAsia="Arial" w:cs="Arial"/>
        </w:rPr>
        <w:t xml:space="preserve">, and the SFS set out requirements specific to maintained nursery schools and nursery units within primary schools. </w:t>
      </w:r>
    </w:p>
    <w:p w:rsidR="00784E00" w:rsidP="00B15E6C" w:rsidRDefault="00784E00" w14:paraId="35F699AB" w14:textId="77777777">
      <w:pPr>
        <w:pStyle w:val="ListParagraph"/>
        <w:spacing w:after="0"/>
        <w:ind w:left="-142"/>
        <w:rPr>
          <w:rFonts w:ascii="Arial" w:hAnsi="Arial" w:eastAsia="Arial" w:cs="Arial"/>
        </w:rPr>
      </w:pPr>
    </w:p>
    <w:p w:rsidRPr="003B4748" w:rsidR="00C325EE" w:rsidP="00B15E6C" w:rsidRDefault="00235ABF" w14:paraId="5E9B62F8" w14:textId="753DF465">
      <w:pPr>
        <w:pStyle w:val="ListParagraph"/>
        <w:spacing w:after="0"/>
        <w:ind w:left="-142"/>
        <w:rPr>
          <w:rFonts w:ascii="Arial" w:hAnsi="Arial" w:eastAsia="Arial" w:cs="Arial"/>
        </w:rPr>
      </w:pPr>
      <w:r w:rsidRPr="00235ABF">
        <w:rPr>
          <w:rFonts w:ascii="Arial" w:hAnsi="Arial" w:eastAsia="Arial" w:cs="Arial"/>
        </w:rPr>
        <w:t xml:space="preserve">Whilst the nutritional requirements of the SFS must be followed in </w:t>
      </w:r>
      <w:r w:rsidRPr="003B4748" w:rsidR="00A22159">
        <w:rPr>
          <w:rFonts w:ascii="Arial" w:hAnsi="Arial" w:eastAsia="Arial" w:cs="Arial"/>
        </w:rPr>
        <w:t>Schools, Academies and Maintained Nursery Schools</w:t>
      </w:r>
      <w:r w:rsidRPr="00235ABF">
        <w:rPr>
          <w:rFonts w:ascii="Arial" w:hAnsi="Arial" w:eastAsia="Arial" w:cs="Arial"/>
        </w:rPr>
        <w:t xml:space="preserve">, there are other requirements in the EYFS that go beyond the specific food groups that must be served. Early Years settings that must follow the SFS must also take into account the </w:t>
      </w:r>
      <w:hyperlink w:history="1" r:id="rId13">
        <w:r w:rsidRPr="00787145">
          <w:rPr>
            <w:rStyle w:val="Hyperlink"/>
            <w:rFonts w:ascii="Arial" w:hAnsi="Arial" w:eastAsia="Arial" w:cs="Arial"/>
          </w:rPr>
          <w:t>Early Years Foundation Stage Nutrition Guidance</w:t>
        </w:r>
      </w:hyperlink>
      <w:r w:rsidRPr="00235ABF">
        <w:rPr>
          <w:rFonts w:ascii="Arial" w:hAnsi="Arial" w:eastAsia="Arial" w:cs="Arial"/>
        </w:rPr>
        <w:t>.</w:t>
      </w:r>
    </w:p>
    <w:p w:rsidR="00686FC5" w:rsidP="00C47FE3" w:rsidRDefault="00686FC5" w14:paraId="297BD36A" w14:textId="77777777">
      <w:pPr>
        <w:pStyle w:val="ListParagraph"/>
        <w:spacing w:after="0"/>
        <w:ind w:left="-142"/>
        <w:rPr>
          <w:rFonts w:ascii="Arial" w:hAnsi="Arial" w:eastAsia="Arial" w:cs="Arial"/>
        </w:rPr>
      </w:pPr>
    </w:p>
    <w:p w:rsidRPr="0009029D" w:rsidR="00686FC5" w:rsidP="00C47FE3" w:rsidRDefault="00686FC5" w14:paraId="14A0087A" w14:textId="77777777">
      <w:pPr>
        <w:pStyle w:val="ListParagraph"/>
        <w:spacing w:after="0"/>
        <w:ind w:left="-142"/>
        <w:rPr>
          <w:rFonts w:ascii="Arial" w:hAnsi="Arial" w:eastAsia="Arial" w:cs="Arial"/>
          <w:b/>
          <w:bCs/>
        </w:rPr>
      </w:pPr>
      <w:r w:rsidRPr="0009029D">
        <w:rPr>
          <w:rFonts w:ascii="Arial" w:hAnsi="Arial" w:eastAsia="Arial" w:cs="Arial"/>
          <w:b/>
          <w:bCs/>
        </w:rPr>
        <w:t>Which children are eligible?</w:t>
      </w:r>
    </w:p>
    <w:p w:rsidR="005C51ED" w:rsidP="00C47FE3" w:rsidRDefault="00686FC5" w14:paraId="097214B8" w14:textId="798BD3BD">
      <w:pPr>
        <w:pStyle w:val="ListParagraph"/>
        <w:spacing w:after="0"/>
        <w:ind w:left="-142"/>
        <w:rPr>
          <w:rFonts w:ascii="Arial" w:hAnsi="Arial" w:eastAsia="Arial" w:cs="Arial"/>
        </w:rPr>
      </w:pPr>
      <w:r>
        <w:rPr>
          <w:rFonts w:ascii="Arial" w:hAnsi="Arial" w:eastAsia="Arial" w:cs="Arial"/>
        </w:rPr>
        <w:t xml:space="preserve">Children </w:t>
      </w:r>
      <w:r w:rsidR="00CA4E66">
        <w:rPr>
          <w:rFonts w:ascii="Arial" w:hAnsi="Arial" w:eastAsia="Arial" w:cs="Arial"/>
        </w:rPr>
        <w:t>of any age</w:t>
      </w:r>
      <w:r w:rsidR="003273B8">
        <w:rPr>
          <w:rFonts w:ascii="Arial" w:hAnsi="Arial" w:eastAsia="Arial" w:cs="Arial"/>
        </w:rPr>
        <w:t xml:space="preserve"> in nursery education (under 5) </w:t>
      </w:r>
      <w:r>
        <w:rPr>
          <w:rFonts w:ascii="Arial" w:hAnsi="Arial" w:eastAsia="Arial" w:cs="Arial"/>
        </w:rPr>
        <w:t xml:space="preserve">who meet the </w:t>
      </w:r>
      <w:r w:rsidR="00F76C2A">
        <w:rPr>
          <w:rFonts w:ascii="Arial" w:hAnsi="Arial" w:eastAsia="Arial" w:cs="Arial"/>
        </w:rPr>
        <w:t xml:space="preserve">eligibility criteria will be eligible for a free school meal on each day they are </w:t>
      </w:r>
      <w:r w:rsidRPr="0009029D" w:rsidR="00F76C2A">
        <w:rPr>
          <w:rFonts w:ascii="Arial" w:hAnsi="Arial" w:eastAsia="Arial" w:cs="Arial"/>
          <w:color w:val="C00000"/>
        </w:rPr>
        <w:t>in attendance before and after lunch</w:t>
      </w:r>
      <w:r w:rsidR="00F76C2A">
        <w:rPr>
          <w:rFonts w:ascii="Arial" w:hAnsi="Arial" w:eastAsia="Arial" w:cs="Arial"/>
        </w:rPr>
        <w:t>, e.g. attending a morning and afternoon session</w:t>
      </w:r>
      <w:r w:rsidR="00097884">
        <w:rPr>
          <w:rFonts w:ascii="Arial" w:hAnsi="Arial" w:eastAsia="Arial" w:cs="Arial"/>
        </w:rPr>
        <w:t>, or a session which spans both morning and afternoon (1100-1500).</w:t>
      </w:r>
      <w:r w:rsidR="00F76C2A">
        <w:rPr>
          <w:rFonts w:ascii="Arial" w:hAnsi="Arial" w:eastAsia="Arial" w:cs="Arial"/>
        </w:rPr>
        <w:t xml:space="preserve"> The session can be funded by the child’s funded hours, </w:t>
      </w:r>
      <w:r w:rsidR="0009029D">
        <w:rPr>
          <w:rFonts w:ascii="Arial" w:hAnsi="Arial" w:eastAsia="Arial" w:cs="Arial"/>
        </w:rPr>
        <w:t>the parent purchasing private hours, tax free childcare funded hours or hours covered by the childcare element of universal credit</w:t>
      </w:r>
      <w:r w:rsidR="005D4D69">
        <w:rPr>
          <w:rFonts w:ascii="Arial" w:hAnsi="Arial" w:eastAsia="Arial" w:cs="Arial"/>
        </w:rPr>
        <w:t>, or a combination of all.</w:t>
      </w:r>
    </w:p>
    <w:p w:rsidR="0009029D" w:rsidP="00C47FE3" w:rsidRDefault="0009029D" w14:paraId="274CA5A9" w14:textId="77777777">
      <w:pPr>
        <w:pStyle w:val="ListParagraph"/>
        <w:spacing w:after="0"/>
        <w:ind w:left="-142"/>
        <w:rPr>
          <w:rFonts w:ascii="Arial" w:hAnsi="Arial" w:eastAsia="Arial" w:cs="Arial"/>
        </w:rPr>
      </w:pPr>
    </w:p>
    <w:p w:rsidR="00C14136" w:rsidP="00C47FE3" w:rsidRDefault="008A2A62" w14:paraId="289B148B" w14:textId="30F6627C">
      <w:pPr>
        <w:pStyle w:val="ListParagraph"/>
        <w:spacing w:after="0"/>
        <w:ind w:left="-142"/>
        <w:rPr>
          <w:rFonts w:ascii="Arial" w:hAnsi="Arial" w:eastAsia="Arial" w:cs="Arial"/>
        </w:rPr>
      </w:pPr>
      <w:r>
        <w:rPr>
          <w:rFonts w:ascii="Arial" w:hAnsi="Arial" w:eastAsia="Arial" w:cs="Arial"/>
        </w:rPr>
        <w:t>The eligibility criteria has been expanded to include</w:t>
      </w:r>
      <w:r w:rsidR="009E60F0">
        <w:rPr>
          <w:rFonts w:ascii="Arial" w:hAnsi="Arial" w:eastAsia="Arial" w:cs="Arial"/>
        </w:rPr>
        <w:t xml:space="preserve"> a child whose parents are in receipt of one or more of the following benefits:</w:t>
      </w:r>
    </w:p>
    <w:p w:rsidR="009E60F0" w:rsidP="009E60F0" w:rsidRDefault="009E60F0" w14:paraId="127643C6" w14:textId="35D75B21">
      <w:pPr>
        <w:pStyle w:val="ListParagraph"/>
        <w:numPr>
          <w:ilvl w:val="0"/>
          <w:numId w:val="10"/>
        </w:numPr>
        <w:spacing w:after="0"/>
        <w:rPr>
          <w:rFonts w:ascii="Arial" w:hAnsi="Arial" w:eastAsia="Arial" w:cs="Arial"/>
        </w:rPr>
      </w:pPr>
      <w:r>
        <w:rPr>
          <w:rFonts w:ascii="Arial" w:hAnsi="Arial" w:eastAsia="Arial" w:cs="Arial"/>
        </w:rPr>
        <w:t>Universal Credit</w:t>
      </w:r>
    </w:p>
    <w:p w:rsidR="009E60F0" w:rsidP="009E60F0" w:rsidRDefault="009E60F0" w14:paraId="3DF6A998" w14:textId="7DD8D147">
      <w:pPr>
        <w:pStyle w:val="ListParagraph"/>
        <w:numPr>
          <w:ilvl w:val="0"/>
          <w:numId w:val="10"/>
        </w:numPr>
        <w:spacing w:after="0"/>
        <w:rPr>
          <w:rFonts w:ascii="Arial" w:hAnsi="Arial" w:eastAsia="Arial" w:cs="Arial"/>
        </w:rPr>
      </w:pPr>
      <w:r>
        <w:rPr>
          <w:rFonts w:ascii="Arial" w:hAnsi="Arial" w:eastAsia="Arial" w:cs="Arial"/>
        </w:rPr>
        <w:t>Support under part VI of the Immigration and Asylum Act 199</w:t>
      </w:r>
      <w:r w:rsidR="00150546">
        <w:rPr>
          <w:rFonts w:ascii="Arial" w:hAnsi="Arial" w:eastAsia="Arial" w:cs="Arial"/>
        </w:rPr>
        <w:t>9</w:t>
      </w:r>
    </w:p>
    <w:p w:rsidR="00150546" w:rsidP="009E60F0" w:rsidRDefault="00150546" w14:paraId="465BEEC2" w14:textId="0BEA8D21">
      <w:pPr>
        <w:pStyle w:val="ListParagraph"/>
        <w:numPr>
          <w:ilvl w:val="0"/>
          <w:numId w:val="10"/>
        </w:numPr>
        <w:spacing w:after="0"/>
        <w:rPr>
          <w:rFonts w:ascii="Arial" w:hAnsi="Arial" w:eastAsia="Arial" w:cs="Arial"/>
        </w:rPr>
      </w:pPr>
      <w:r>
        <w:rPr>
          <w:rFonts w:ascii="Arial" w:hAnsi="Arial" w:eastAsia="Arial" w:cs="Arial"/>
        </w:rPr>
        <w:t>Income related Employment and Support Allowance</w:t>
      </w:r>
    </w:p>
    <w:p w:rsidR="00150546" w:rsidP="009E60F0" w:rsidRDefault="00150546" w14:paraId="455EA2E3" w14:textId="08D0C71D">
      <w:pPr>
        <w:pStyle w:val="ListParagraph"/>
        <w:numPr>
          <w:ilvl w:val="0"/>
          <w:numId w:val="10"/>
        </w:numPr>
        <w:spacing w:after="0"/>
        <w:rPr>
          <w:rFonts w:ascii="Arial" w:hAnsi="Arial" w:eastAsia="Arial" w:cs="Arial"/>
        </w:rPr>
      </w:pPr>
      <w:r>
        <w:rPr>
          <w:rFonts w:ascii="Arial" w:hAnsi="Arial" w:eastAsia="Arial" w:cs="Arial"/>
        </w:rPr>
        <w:t>Guarantee element of Pension Credit</w:t>
      </w:r>
    </w:p>
    <w:p w:rsidR="00985BE9" w:rsidP="009E60F0" w:rsidRDefault="00985BE9" w14:paraId="059082E7" w14:textId="235A0884">
      <w:pPr>
        <w:pStyle w:val="ListParagraph"/>
        <w:numPr>
          <w:ilvl w:val="0"/>
          <w:numId w:val="10"/>
        </w:numPr>
        <w:spacing w:after="0"/>
        <w:rPr>
          <w:rFonts w:ascii="Arial" w:hAnsi="Arial" w:eastAsia="Arial" w:cs="Arial"/>
        </w:rPr>
      </w:pPr>
      <w:r>
        <w:rPr>
          <w:rFonts w:ascii="Arial" w:hAnsi="Arial" w:eastAsia="Arial" w:cs="Arial"/>
        </w:rPr>
        <w:t>Have No Recourse to Public Funds (see below for additional guidance)</w:t>
      </w:r>
    </w:p>
    <w:p w:rsidR="00985BE9" w:rsidP="00985BE9" w:rsidRDefault="00985BE9" w14:paraId="7B7930F9" w14:textId="77777777">
      <w:pPr>
        <w:spacing w:after="0"/>
        <w:rPr>
          <w:rFonts w:ascii="Arial" w:hAnsi="Arial" w:eastAsia="Arial" w:cs="Arial"/>
        </w:rPr>
      </w:pPr>
    </w:p>
    <w:p w:rsidR="00985BE9" w:rsidP="00985BE9" w:rsidRDefault="00D11D15" w14:paraId="7CE0706F" w14:textId="05C1E6AC">
      <w:pPr>
        <w:spacing w:after="0"/>
        <w:rPr>
          <w:rFonts w:ascii="Arial" w:hAnsi="Arial" w:eastAsia="Arial" w:cs="Arial"/>
        </w:rPr>
      </w:pPr>
      <w:r>
        <w:rPr>
          <w:rFonts w:ascii="Arial" w:hAnsi="Arial" w:eastAsia="Arial" w:cs="Arial"/>
        </w:rPr>
        <w:t>Children will fall into two categories of EYFSM:</w:t>
      </w:r>
    </w:p>
    <w:p w:rsidRPr="00D11D15" w:rsidR="00D11D15" w:rsidP="00D11D15" w:rsidRDefault="00D11D15" w14:paraId="75F3659A" w14:textId="5BE1EAAD">
      <w:pPr>
        <w:pStyle w:val="ListParagraph"/>
        <w:numPr>
          <w:ilvl w:val="0"/>
          <w:numId w:val="11"/>
        </w:numPr>
        <w:spacing w:after="0"/>
        <w:rPr>
          <w:rFonts w:ascii="Arial" w:hAnsi="Arial" w:eastAsia="Arial" w:cs="Arial"/>
        </w:rPr>
      </w:pPr>
      <w:r w:rsidRPr="00B122DD">
        <w:rPr>
          <w:rFonts w:ascii="Arial" w:hAnsi="Arial" w:eastAsia="Arial" w:cs="Arial"/>
          <w:b/>
          <w:bCs/>
        </w:rPr>
        <w:t xml:space="preserve">Targeted </w:t>
      </w:r>
      <w:r>
        <w:rPr>
          <w:rFonts w:ascii="Arial" w:hAnsi="Arial" w:eastAsia="Arial" w:cs="Arial"/>
        </w:rPr>
        <w:t xml:space="preserve">– where the </w:t>
      </w:r>
      <w:r w:rsidR="001A51A2">
        <w:rPr>
          <w:rFonts w:ascii="Arial" w:hAnsi="Arial" w:eastAsia="Arial" w:cs="Arial"/>
        </w:rPr>
        <w:t>child is from a household in receipt of Universal Credit with annual household earnings of £7,400 or less</w:t>
      </w:r>
    </w:p>
    <w:p w:rsidR="00D11D15" w:rsidP="00D11D15" w:rsidRDefault="00D11D15" w14:paraId="59ECF224" w14:textId="5E5463FC">
      <w:pPr>
        <w:pStyle w:val="ListParagraph"/>
        <w:numPr>
          <w:ilvl w:val="0"/>
          <w:numId w:val="11"/>
        </w:numPr>
        <w:spacing w:after="0"/>
        <w:rPr>
          <w:rFonts w:ascii="Arial" w:hAnsi="Arial" w:eastAsia="Arial" w:cs="Arial"/>
        </w:rPr>
      </w:pPr>
      <w:r w:rsidRPr="00B122DD">
        <w:rPr>
          <w:rFonts w:ascii="Arial" w:hAnsi="Arial" w:eastAsia="Arial" w:cs="Arial"/>
          <w:b/>
          <w:bCs/>
        </w:rPr>
        <w:t>Expanded</w:t>
      </w:r>
      <w:r w:rsidR="00B122DD">
        <w:rPr>
          <w:rFonts w:ascii="Arial" w:hAnsi="Arial" w:eastAsia="Arial" w:cs="Arial"/>
        </w:rPr>
        <w:t xml:space="preserve"> - </w:t>
      </w:r>
      <w:r w:rsidR="00B122DD">
        <w:rPr>
          <w:rFonts w:ascii="Arial" w:hAnsi="Arial" w:eastAsia="Arial" w:cs="Arial"/>
        </w:rPr>
        <w:t>where the child is from a household in receipt of Universal Credit with annual household earnings</w:t>
      </w:r>
      <w:r w:rsidR="00B122DD">
        <w:rPr>
          <w:rFonts w:ascii="Arial" w:hAnsi="Arial" w:eastAsia="Arial" w:cs="Arial"/>
        </w:rPr>
        <w:t xml:space="preserve"> exceeding</w:t>
      </w:r>
      <w:r w:rsidR="00B122DD">
        <w:rPr>
          <w:rFonts w:ascii="Arial" w:hAnsi="Arial" w:eastAsia="Arial" w:cs="Arial"/>
        </w:rPr>
        <w:t xml:space="preserve"> £7,400</w:t>
      </w:r>
    </w:p>
    <w:p w:rsidR="00C31285" w:rsidP="00C31285" w:rsidRDefault="00C31285" w14:paraId="74B2975E" w14:textId="77777777">
      <w:pPr>
        <w:spacing w:after="0"/>
        <w:rPr>
          <w:rFonts w:ascii="Arial" w:hAnsi="Arial" w:eastAsia="Arial" w:cs="Arial"/>
        </w:rPr>
      </w:pPr>
    </w:p>
    <w:p w:rsidRPr="00EB7B85" w:rsidR="00C31285" w:rsidP="00C31285" w:rsidRDefault="00A45AF3" w14:paraId="1AB75528" w14:textId="4FDBB786">
      <w:pPr>
        <w:spacing w:after="0"/>
        <w:rPr>
          <w:rFonts w:ascii="Arial" w:hAnsi="Arial" w:eastAsia="Arial" w:cs="Arial"/>
          <w:b/>
          <w:bCs/>
        </w:rPr>
      </w:pPr>
      <w:r w:rsidRPr="00EB7B85">
        <w:rPr>
          <w:rFonts w:ascii="Arial" w:hAnsi="Arial" w:eastAsia="Arial" w:cs="Arial"/>
          <w:b/>
          <w:bCs/>
        </w:rPr>
        <w:t xml:space="preserve">How </w:t>
      </w:r>
      <w:r w:rsidR="00057390">
        <w:rPr>
          <w:rFonts w:ascii="Arial" w:hAnsi="Arial" w:eastAsia="Arial" w:cs="Arial"/>
          <w:b/>
          <w:bCs/>
        </w:rPr>
        <w:t>d</w:t>
      </w:r>
      <w:r w:rsidRPr="00EB7B85">
        <w:rPr>
          <w:rFonts w:ascii="Arial" w:hAnsi="Arial" w:eastAsia="Arial" w:cs="Arial"/>
          <w:b/>
          <w:bCs/>
        </w:rPr>
        <w:t>o parents with No Recourse to Public Funding (NRPF) apply?</w:t>
      </w:r>
    </w:p>
    <w:p w:rsidR="0071579A" w:rsidP="00C31285" w:rsidRDefault="00EB7B85" w14:paraId="34E3AC52" w14:textId="2A23CE97">
      <w:pPr>
        <w:spacing w:after="0"/>
        <w:rPr>
          <w:rFonts w:ascii="Arial" w:hAnsi="Arial" w:eastAsia="Arial" w:cs="Arial"/>
        </w:rPr>
      </w:pPr>
      <w:r w:rsidRPr="1B4BAC33" w:rsidR="00EB7B85">
        <w:rPr>
          <w:rFonts w:ascii="Arial" w:hAnsi="Arial" w:eastAsia="Arial" w:cs="Arial"/>
        </w:rPr>
        <w:t>Children of households with NRPF are included as eligible for an EYFSM but are subject to maximum income thresholds</w:t>
      </w:r>
      <w:r w:rsidRPr="1B4BAC33" w:rsidR="003F3F80">
        <w:rPr>
          <w:rFonts w:ascii="Arial" w:hAnsi="Arial" w:eastAsia="Arial" w:cs="Arial"/>
        </w:rPr>
        <w:t xml:space="preserve"> and need to complete an </w:t>
      </w:r>
      <w:r w:rsidRPr="1B4BAC33" w:rsidR="08C7474E">
        <w:rPr>
          <w:rFonts w:ascii="Arial" w:hAnsi="Arial" w:eastAsia="Arial" w:cs="Arial"/>
        </w:rPr>
        <w:t>additional</w:t>
      </w:r>
      <w:r w:rsidRPr="1B4BAC33" w:rsidR="08C7474E">
        <w:rPr>
          <w:rFonts w:ascii="Arial" w:hAnsi="Arial" w:eastAsia="Arial" w:cs="Arial"/>
        </w:rPr>
        <w:t xml:space="preserve"> </w:t>
      </w:r>
      <w:r w:rsidRPr="1B4BAC33" w:rsidR="003F3F80">
        <w:rPr>
          <w:rFonts w:ascii="Arial" w:hAnsi="Arial" w:eastAsia="Arial" w:cs="Arial"/>
        </w:rPr>
        <w:t>application form</w:t>
      </w:r>
      <w:r w:rsidRPr="1B4BAC33" w:rsidR="00057390">
        <w:rPr>
          <w:rFonts w:ascii="Arial" w:hAnsi="Arial" w:eastAsia="Arial" w:cs="Arial"/>
        </w:rPr>
        <w:t xml:space="preserve"> </w:t>
      </w:r>
      <w:r w:rsidRPr="1B4BAC33" w:rsidR="31F9BC71">
        <w:rPr>
          <w:rFonts w:ascii="Arial" w:hAnsi="Arial" w:eastAsia="Arial" w:cs="Arial"/>
        </w:rPr>
        <w:t xml:space="preserve">(to the EYR01) </w:t>
      </w:r>
      <w:r w:rsidRPr="1B4BAC33" w:rsidR="00057390">
        <w:rPr>
          <w:rFonts w:ascii="Arial" w:hAnsi="Arial" w:eastAsia="Arial" w:cs="Arial"/>
        </w:rPr>
        <w:t>so that the School, Academy or Maintained Nursery School can</w:t>
      </w:r>
      <w:r w:rsidRPr="1B4BAC33" w:rsidR="00AC5712">
        <w:rPr>
          <w:rFonts w:ascii="Arial" w:hAnsi="Arial" w:eastAsia="Arial" w:cs="Arial"/>
        </w:rPr>
        <w:t xml:space="preserve"> verify eligibility. The thresholds are:</w:t>
      </w:r>
    </w:p>
    <w:p w:rsidR="007E438D" w:rsidP="00AC5712" w:rsidRDefault="007E438D" w14:paraId="1884FD44" w14:textId="79965A85">
      <w:pPr>
        <w:pStyle w:val="ListParagraph"/>
        <w:numPr>
          <w:ilvl w:val="0"/>
          <w:numId w:val="12"/>
        </w:numPr>
        <w:spacing w:after="0"/>
        <w:rPr>
          <w:rFonts w:ascii="Arial" w:hAnsi="Arial" w:eastAsia="Arial" w:cs="Arial"/>
        </w:rPr>
      </w:pPr>
      <w:r>
        <w:rPr>
          <w:rFonts w:ascii="Arial" w:hAnsi="Arial" w:eastAsia="Arial" w:cs="Arial"/>
        </w:rPr>
        <w:t>£22,700 for families outside of London with 1 child</w:t>
      </w:r>
    </w:p>
    <w:p w:rsidR="00AC5712" w:rsidP="00AC5712" w:rsidRDefault="00AC5712" w14:paraId="362C2A71" w14:textId="3F361308">
      <w:pPr>
        <w:pStyle w:val="ListParagraph"/>
        <w:numPr>
          <w:ilvl w:val="0"/>
          <w:numId w:val="12"/>
        </w:numPr>
        <w:spacing w:after="0"/>
        <w:rPr>
          <w:rFonts w:ascii="Arial" w:hAnsi="Arial" w:eastAsia="Arial" w:cs="Arial"/>
        </w:rPr>
      </w:pPr>
      <w:r>
        <w:rPr>
          <w:rFonts w:ascii="Arial" w:hAnsi="Arial" w:eastAsia="Arial" w:cs="Arial"/>
        </w:rPr>
        <w:t>£26,300 for families outside of London with 2 or more children</w:t>
      </w:r>
    </w:p>
    <w:p w:rsidR="00AC5712" w:rsidP="007E438D" w:rsidRDefault="007E438D" w14:paraId="092CB7E0" w14:textId="498840E3">
      <w:pPr>
        <w:spacing w:after="0"/>
        <w:rPr>
          <w:rFonts w:ascii="Arial" w:hAnsi="Arial" w:eastAsia="Arial" w:cs="Arial"/>
        </w:rPr>
      </w:pPr>
      <w:r>
        <w:rPr>
          <w:rFonts w:ascii="Arial" w:hAnsi="Arial" w:eastAsia="Arial" w:cs="Arial"/>
        </w:rPr>
        <w:t>Additionally, families must hold no more than £16,000 in capital and savings.</w:t>
      </w:r>
    </w:p>
    <w:p w:rsidR="00057390" w:rsidP="007E438D" w:rsidRDefault="00057390" w14:paraId="2991849B" w14:textId="77777777">
      <w:pPr>
        <w:spacing w:after="0"/>
        <w:rPr>
          <w:rFonts w:ascii="Arial" w:hAnsi="Arial" w:eastAsia="Arial" w:cs="Arial"/>
        </w:rPr>
      </w:pPr>
    </w:p>
    <w:p w:rsidR="001C0558" w:rsidP="007E438D" w:rsidRDefault="001C0558" w14:paraId="04FE32D5" w14:textId="73489C7F">
      <w:pPr>
        <w:spacing w:after="0"/>
        <w:rPr>
          <w:rFonts w:ascii="Arial" w:hAnsi="Arial" w:eastAsia="Arial" w:cs="Arial"/>
        </w:rPr>
      </w:pPr>
      <w:r>
        <w:rPr>
          <w:rFonts w:ascii="Arial" w:hAnsi="Arial" w:eastAsia="Arial" w:cs="Arial"/>
        </w:rPr>
        <w:t xml:space="preserve">NRPF </w:t>
      </w:r>
      <w:r w:rsidRPr="00F34978">
        <w:rPr>
          <w:rFonts w:ascii="Arial" w:hAnsi="Arial" w:eastAsia="Arial" w:cs="Arial"/>
        </w:rPr>
        <w:t xml:space="preserve">parent details should not be checked via the Establishment Portal, but instead the </w:t>
      </w:r>
      <w:r w:rsidRPr="00F34978">
        <w:rPr>
          <w:rFonts w:ascii="Arial" w:hAnsi="Arial" w:eastAsia="Arial" w:cs="Arial"/>
        </w:rPr>
        <w:t xml:space="preserve">Schools, Academies </w:t>
      </w:r>
      <w:r w:rsidRPr="00F34978">
        <w:rPr>
          <w:rFonts w:ascii="Arial" w:hAnsi="Arial" w:eastAsia="Arial" w:cs="Arial"/>
        </w:rPr>
        <w:t>or</w:t>
      </w:r>
      <w:r w:rsidRPr="00F34978">
        <w:rPr>
          <w:rFonts w:ascii="Arial" w:hAnsi="Arial" w:eastAsia="Arial" w:cs="Arial"/>
        </w:rPr>
        <w:t xml:space="preserve"> Maintained Nursery Schools</w:t>
      </w:r>
      <w:r w:rsidRPr="00F34978">
        <w:rPr>
          <w:rFonts w:ascii="Arial" w:hAnsi="Arial" w:eastAsia="Arial" w:cs="Arial"/>
        </w:rPr>
        <w:t xml:space="preserve"> can use the </w:t>
      </w:r>
      <w:hyperlink w:history="1" r:id="rId14">
        <w:r w:rsidRPr="0055712E" w:rsidR="0055712E">
          <w:rPr>
            <w:rStyle w:val="Hyperlink"/>
            <w:rFonts w:ascii="Arial" w:hAnsi="Arial" w:eastAsia="Arial" w:cs="Arial"/>
          </w:rPr>
          <w:t xml:space="preserve">DFE </w:t>
        </w:r>
        <w:r w:rsidRPr="0055712E">
          <w:rPr>
            <w:rStyle w:val="Hyperlink"/>
            <w:rFonts w:ascii="Arial" w:hAnsi="Arial" w:eastAsia="Arial" w:cs="Arial"/>
          </w:rPr>
          <w:t>application form</w:t>
        </w:r>
      </w:hyperlink>
      <w:r w:rsidRPr="00F34978">
        <w:rPr>
          <w:rFonts w:ascii="Arial" w:hAnsi="Arial" w:eastAsia="Arial" w:cs="Arial"/>
        </w:rPr>
        <w:t xml:space="preserve"> to verify eligibility</w:t>
      </w:r>
      <w:r w:rsidR="002960B0">
        <w:rPr>
          <w:rFonts w:ascii="Arial" w:hAnsi="Arial" w:eastAsia="Arial" w:cs="Arial"/>
        </w:rPr>
        <w:t>, noting</w:t>
      </w:r>
      <w:r w:rsidR="00180DDC">
        <w:rPr>
          <w:rFonts w:ascii="Arial" w:hAnsi="Arial" w:eastAsia="Arial" w:cs="Arial"/>
        </w:rPr>
        <w:t xml:space="preserve"> the evidence given </w:t>
      </w:r>
      <w:r w:rsidRPr="00F34978">
        <w:rPr>
          <w:rFonts w:ascii="Arial" w:hAnsi="Arial" w:eastAsia="Arial" w:cs="Arial"/>
        </w:rPr>
        <w:t xml:space="preserve">and then update their October school census </w:t>
      </w:r>
      <w:r w:rsidRPr="00F34978" w:rsidR="00F34978">
        <w:rPr>
          <w:rFonts w:ascii="Arial" w:hAnsi="Arial" w:eastAsia="Arial" w:cs="Arial"/>
        </w:rPr>
        <w:t>in the same way as all other EYFSMs</w:t>
      </w:r>
      <w:r w:rsidR="007F4052">
        <w:rPr>
          <w:rFonts w:ascii="Arial" w:hAnsi="Arial" w:eastAsia="Arial" w:cs="Arial"/>
        </w:rPr>
        <w:t xml:space="preserve"> if eligible.</w:t>
      </w:r>
    </w:p>
    <w:p w:rsidR="007F4052" w:rsidP="007E438D" w:rsidRDefault="007F4052" w14:paraId="359D7315" w14:textId="77777777">
      <w:pPr>
        <w:spacing w:after="0"/>
        <w:rPr>
          <w:rFonts w:ascii="Arial" w:hAnsi="Arial" w:eastAsia="Arial" w:cs="Arial"/>
        </w:rPr>
      </w:pPr>
    </w:p>
    <w:p w:rsidR="007F4052" w:rsidP="007E438D" w:rsidRDefault="007F4052" w14:paraId="741AD215" w14:textId="77777777">
      <w:pPr>
        <w:spacing w:after="0"/>
        <w:rPr>
          <w:rFonts w:ascii="Arial" w:hAnsi="Arial" w:eastAsia="Arial" w:cs="Arial"/>
        </w:rPr>
      </w:pPr>
    </w:p>
    <w:p w:rsidR="00061325" w:rsidP="007E438D" w:rsidRDefault="00061325" w14:paraId="4498F47A" w14:textId="77777777">
      <w:pPr>
        <w:spacing w:after="0"/>
        <w:rPr>
          <w:rFonts w:ascii="Arial" w:hAnsi="Arial" w:eastAsia="Arial" w:cs="Arial"/>
        </w:rPr>
      </w:pPr>
    </w:p>
    <w:p w:rsidRPr="009E14E0" w:rsidR="00061325" w:rsidP="007E438D" w:rsidRDefault="00061325" w14:paraId="66260189" w14:textId="44FDCC78">
      <w:pPr>
        <w:spacing w:after="0"/>
        <w:rPr>
          <w:rFonts w:ascii="Arial" w:hAnsi="Arial" w:eastAsia="Arial" w:cs="Arial"/>
          <w:b/>
          <w:bCs/>
        </w:rPr>
      </w:pPr>
      <w:r w:rsidRPr="009E14E0">
        <w:rPr>
          <w:rFonts w:ascii="Arial" w:hAnsi="Arial" w:eastAsia="Arial" w:cs="Arial"/>
          <w:b/>
          <w:bCs/>
        </w:rPr>
        <w:lastRenderedPageBreak/>
        <w:t>How do EYPP and EYFSM work in combination?</w:t>
      </w:r>
    </w:p>
    <w:p w:rsidR="00061325" w:rsidP="007E438D" w:rsidRDefault="000A2B8E" w14:paraId="4596DA9A" w14:textId="4DAA8345">
      <w:pPr>
        <w:spacing w:after="0"/>
        <w:rPr>
          <w:rFonts w:ascii="Arial" w:hAnsi="Arial" w:eastAsia="Arial" w:cs="Arial"/>
        </w:rPr>
      </w:pPr>
      <w:r>
        <w:rPr>
          <w:rFonts w:ascii="Arial" w:hAnsi="Arial" w:eastAsia="Arial" w:cs="Arial"/>
        </w:rPr>
        <w:t xml:space="preserve">Children who are eligible for targeted EYFSM will be eligible for EYPP. Children who are eligible for expanded EYFSM are not eligible for EYPP. As always, once obtained EYPP remains in place until a child starts Reception. </w:t>
      </w:r>
    </w:p>
    <w:p w:rsidR="000A2B8E" w:rsidP="007E438D" w:rsidRDefault="009E14E0" w14:paraId="7C4018E0" w14:textId="7690A427">
      <w:pPr>
        <w:spacing w:after="0"/>
        <w:rPr>
          <w:rFonts w:ascii="Arial" w:hAnsi="Arial" w:eastAsia="Arial" w:cs="Arial"/>
        </w:rPr>
      </w:pPr>
      <w:r>
        <w:rPr>
          <w:rFonts w:ascii="Arial" w:hAnsi="Arial" w:eastAsia="Arial" w:cs="Arial"/>
        </w:rPr>
        <w:t>EYFSMs need to be applied for before each September (start of new academic year)</w:t>
      </w:r>
    </w:p>
    <w:p w:rsidR="009E14E0" w:rsidP="007E438D" w:rsidRDefault="009E14E0" w14:paraId="774405E0" w14:textId="46C97F78">
      <w:pPr>
        <w:spacing w:after="0"/>
        <w:rPr>
          <w:rFonts w:ascii="Arial" w:hAnsi="Arial" w:eastAsia="Arial" w:cs="Arial"/>
        </w:rPr>
      </w:pPr>
      <w:r>
        <w:rPr>
          <w:rFonts w:ascii="Arial" w:hAnsi="Arial" w:eastAsia="Arial" w:cs="Arial"/>
        </w:rPr>
        <w:t>EYPP once gained, remains until the child leaves nursery.</w:t>
      </w:r>
    </w:p>
    <w:p w:rsidR="00E8195E" w:rsidP="007E438D" w:rsidRDefault="00E8195E" w14:paraId="35588F4D" w14:textId="77777777">
      <w:pPr>
        <w:spacing w:after="0"/>
        <w:rPr>
          <w:rFonts w:ascii="Arial" w:hAnsi="Arial" w:eastAsia="Arial" w:cs="Arial"/>
        </w:rPr>
      </w:pPr>
    </w:p>
    <w:p w:rsidRPr="00CD05B6" w:rsidR="00E8195E" w:rsidP="007E438D" w:rsidRDefault="00E8195E" w14:paraId="03010757" w14:textId="2F53D634">
      <w:pPr>
        <w:spacing w:after="0"/>
        <w:rPr>
          <w:rFonts w:ascii="Arial" w:hAnsi="Arial" w:eastAsia="Arial" w:cs="Arial"/>
          <w:b/>
          <w:bCs/>
          <w:color w:val="C00000"/>
        </w:rPr>
      </w:pPr>
      <w:r w:rsidRPr="00CD05B6">
        <w:rPr>
          <w:rFonts w:ascii="Arial" w:hAnsi="Arial" w:eastAsia="Arial" w:cs="Arial"/>
          <w:b/>
          <w:bCs/>
          <w:color w:val="C00000"/>
        </w:rPr>
        <w:t>Key Points</w:t>
      </w:r>
      <w:r w:rsidRPr="00CD05B6" w:rsidR="00866846">
        <w:rPr>
          <w:rFonts w:ascii="Arial" w:hAnsi="Arial" w:eastAsia="Arial" w:cs="Arial"/>
          <w:b/>
          <w:bCs/>
          <w:color w:val="C00000"/>
        </w:rPr>
        <w:t xml:space="preserve"> for EYFSM</w:t>
      </w:r>
    </w:p>
    <w:p w:rsidRPr="00CD05B6" w:rsidR="00394254" w:rsidP="00E8195E" w:rsidRDefault="00866846" w14:paraId="257A4ED5" w14:textId="563AA9D9">
      <w:pPr>
        <w:pStyle w:val="ListParagraph"/>
        <w:numPr>
          <w:ilvl w:val="0"/>
          <w:numId w:val="13"/>
        </w:numPr>
        <w:spacing w:after="0"/>
        <w:rPr>
          <w:rFonts w:ascii="Arial" w:hAnsi="Arial" w:eastAsia="Arial" w:cs="Arial"/>
          <w:color w:val="C00000"/>
        </w:rPr>
      </w:pPr>
      <w:r w:rsidRPr="00CD05B6">
        <w:rPr>
          <w:rFonts w:ascii="Arial" w:hAnsi="Arial" w:eastAsia="Arial" w:cs="Arial"/>
          <w:color w:val="C00000"/>
        </w:rPr>
        <w:t xml:space="preserve">All children from a UC household will be eligible for an EYFSM as long as they </w:t>
      </w:r>
      <w:r w:rsidRPr="00CD05B6" w:rsidR="00394254">
        <w:rPr>
          <w:rFonts w:ascii="Arial" w:hAnsi="Arial" w:eastAsia="Arial" w:cs="Arial"/>
          <w:color w:val="C00000"/>
        </w:rPr>
        <w:t>attend before and after lunch</w:t>
      </w:r>
    </w:p>
    <w:p w:rsidRPr="00CD05B6" w:rsidR="00E8195E" w:rsidP="00E8195E" w:rsidRDefault="00E8195E" w14:paraId="39B70278" w14:textId="4177FC3E">
      <w:pPr>
        <w:pStyle w:val="ListParagraph"/>
        <w:numPr>
          <w:ilvl w:val="0"/>
          <w:numId w:val="13"/>
        </w:numPr>
        <w:spacing w:after="0"/>
        <w:rPr>
          <w:rFonts w:ascii="Arial" w:hAnsi="Arial" w:eastAsia="Arial" w:cs="Arial"/>
          <w:color w:val="C00000"/>
        </w:rPr>
      </w:pPr>
      <w:r w:rsidRPr="00CD05B6">
        <w:rPr>
          <w:rFonts w:ascii="Arial" w:hAnsi="Arial" w:eastAsia="Arial" w:cs="Arial"/>
          <w:color w:val="C00000"/>
        </w:rPr>
        <w:t xml:space="preserve">EYFSM must be rechecked </w:t>
      </w:r>
      <w:r w:rsidRPr="00CD05B6" w:rsidR="006B0E32">
        <w:rPr>
          <w:rFonts w:ascii="Arial" w:hAnsi="Arial" w:eastAsia="Arial" w:cs="Arial"/>
          <w:color w:val="C00000"/>
        </w:rPr>
        <w:t>before the start of each new academic year</w:t>
      </w:r>
    </w:p>
    <w:p w:rsidRPr="00CD05B6" w:rsidR="00E8195E" w:rsidP="00E8195E" w:rsidRDefault="00394254" w14:paraId="37ED6A8E" w14:textId="795AD76C">
      <w:pPr>
        <w:pStyle w:val="ListParagraph"/>
        <w:numPr>
          <w:ilvl w:val="0"/>
          <w:numId w:val="13"/>
        </w:numPr>
        <w:spacing w:after="0"/>
        <w:rPr>
          <w:rFonts w:ascii="Arial" w:hAnsi="Arial" w:eastAsia="Arial" w:cs="Arial"/>
          <w:color w:val="C00000"/>
        </w:rPr>
      </w:pPr>
      <w:r w:rsidRPr="00CD05B6">
        <w:rPr>
          <w:rFonts w:ascii="Arial" w:hAnsi="Arial" w:eastAsia="Arial" w:cs="Arial"/>
          <w:color w:val="C00000"/>
        </w:rPr>
        <w:t xml:space="preserve">If </w:t>
      </w:r>
      <w:r w:rsidRPr="00CD05B6" w:rsidR="006B0E32">
        <w:rPr>
          <w:rFonts w:ascii="Arial" w:hAnsi="Arial" w:eastAsia="Arial" w:cs="Arial"/>
          <w:color w:val="C00000"/>
        </w:rPr>
        <w:t xml:space="preserve">the result is </w:t>
      </w:r>
      <w:r w:rsidRPr="00CD05B6">
        <w:rPr>
          <w:rFonts w:ascii="Arial" w:hAnsi="Arial" w:eastAsia="Arial" w:cs="Arial"/>
          <w:color w:val="C00000"/>
        </w:rPr>
        <w:t xml:space="preserve">targeted EYFSM, then EYPP </w:t>
      </w:r>
      <w:r w:rsidRPr="00CD05B6" w:rsidR="006B0E32">
        <w:rPr>
          <w:rFonts w:ascii="Arial" w:hAnsi="Arial" w:eastAsia="Arial" w:cs="Arial"/>
          <w:color w:val="C00000"/>
        </w:rPr>
        <w:t xml:space="preserve">eligible </w:t>
      </w:r>
      <w:r w:rsidRPr="00CD05B6">
        <w:rPr>
          <w:rFonts w:ascii="Arial" w:hAnsi="Arial" w:eastAsia="Arial" w:cs="Arial"/>
          <w:color w:val="C00000"/>
        </w:rPr>
        <w:t>too</w:t>
      </w:r>
    </w:p>
    <w:p w:rsidRPr="00CD05B6" w:rsidR="00394254" w:rsidP="00E8195E" w:rsidRDefault="00394254" w14:paraId="7B60CC12" w14:textId="44C16708">
      <w:pPr>
        <w:pStyle w:val="ListParagraph"/>
        <w:numPr>
          <w:ilvl w:val="0"/>
          <w:numId w:val="13"/>
        </w:numPr>
        <w:spacing w:after="0"/>
        <w:rPr>
          <w:rFonts w:ascii="Arial" w:hAnsi="Arial" w:eastAsia="Arial" w:cs="Arial"/>
          <w:color w:val="C00000"/>
        </w:rPr>
      </w:pPr>
      <w:r w:rsidRPr="00CD05B6">
        <w:rPr>
          <w:rFonts w:ascii="Arial" w:hAnsi="Arial" w:eastAsia="Arial" w:cs="Arial"/>
          <w:color w:val="C00000"/>
        </w:rPr>
        <w:t>NRPF via an application form</w:t>
      </w:r>
    </w:p>
    <w:p w:rsidR="00CD05B6" w:rsidP="00CD05B6" w:rsidRDefault="00CD05B6" w14:paraId="4C5F08B8" w14:textId="77777777">
      <w:pPr>
        <w:spacing w:after="0"/>
        <w:rPr>
          <w:rFonts w:ascii="Arial" w:hAnsi="Arial" w:eastAsia="Arial" w:cs="Arial"/>
          <w:b/>
          <w:bCs/>
          <w:color w:val="00B050"/>
        </w:rPr>
      </w:pPr>
    </w:p>
    <w:p w:rsidRPr="00667961" w:rsidR="00CD05B6" w:rsidP="00CD05B6" w:rsidRDefault="00CD05B6" w14:paraId="042CA406" w14:textId="64AE4A6D">
      <w:pPr>
        <w:spacing w:after="0"/>
        <w:rPr>
          <w:rFonts w:ascii="Arial" w:hAnsi="Arial" w:eastAsia="Arial" w:cs="Arial"/>
        </w:rPr>
      </w:pPr>
      <w:r w:rsidRPr="00667961">
        <w:rPr>
          <w:rFonts w:ascii="Arial" w:hAnsi="Arial" w:eastAsia="Arial" w:cs="Arial"/>
        </w:rPr>
        <w:t xml:space="preserve">For any questions, </w:t>
      </w:r>
      <w:r w:rsidRPr="00667961" w:rsidR="00667961">
        <w:rPr>
          <w:rFonts w:ascii="Arial" w:hAnsi="Arial" w:eastAsia="Arial" w:cs="Arial"/>
        </w:rPr>
        <w:t xml:space="preserve">please email </w:t>
      </w:r>
      <w:hyperlink w:history="1" r:id="rId15">
        <w:r w:rsidRPr="00667961" w:rsidR="00667961">
          <w:rPr>
            <w:rStyle w:val="Hyperlink"/>
            <w:rFonts w:ascii="Arial" w:hAnsi="Arial" w:eastAsia="Arial" w:cs="Arial"/>
            <w:color w:val="auto"/>
          </w:rPr>
          <w:t>eyclaims@bristol.gov.uk</w:t>
        </w:r>
      </w:hyperlink>
    </w:p>
    <w:p w:rsidR="00502F53" w:rsidP="00215ECB" w:rsidRDefault="00502F53" w14:paraId="42EC66A1" w14:textId="77777777">
      <w:pPr>
        <w:spacing w:after="0"/>
        <w:rPr>
          <w:rFonts w:ascii="Arial" w:hAnsi="Arial" w:eastAsia="Arial" w:cs="Arial"/>
        </w:rPr>
      </w:pPr>
    </w:p>
    <w:p w:rsidRPr="00215ECB" w:rsidR="253245E4" w:rsidP="00215ECB" w:rsidRDefault="00502F53" w14:paraId="777F1158" w14:textId="514AF02A">
      <w:pPr>
        <w:spacing w:after="0"/>
        <w:rPr>
          <w:rFonts w:ascii="Arial" w:hAnsi="Arial" w:eastAsia="Arial" w:cs="Arial"/>
        </w:rPr>
      </w:pPr>
      <w:r>
        <w:rPr>
          <w:rFonts w:ascii="Arial" w:hAnsi="Arial" w:eastAsia="Arial" w:cs="Arial"/>
        </w:rPr>
        <w:t>A</w:t>
      </w:r>
      <w:r w:rsidR="00215ECB">
        <w:rPr>
          <w:rFonts w:ascii="Arial" w:hAnsi="Arial" w:eastAsia="Arial" w:cs="Arial"/>
        </w:rPr>
        <w:t>ug</w:t>
      </w:r>
      <w:r w:rsidRPr="00215ECB" w:rsidR="253245E4">
        <w:rPr>
          <w:rFonts w:ascii="Arial" w:hAnsi="Arial" w:eastAsia="Arial" w:cs="Arial"/>
        </w:rPr>
        <w:t xml:space="preserve"> 2026</w:t>
      </w:r>
    </w:p>
    <w:p w:rsidR="3181C832" w:rsidP="727D24EA" w:rsidRDefault="3181C832" w14:paraId="73A2BD63" w14:textId="4A4E5EF0">
      <w:pPr>
        <w:rPr>
          <w:rFonts w:ascii="Arial" w:hAnsi="Arial" w:eastAsia="Arial" w:cs="Arial"/>
          <w:b/>
          <w:bCs/>
          <w:sz w:val="32"/>
          <w:szCs w:val="32"/>
        </w:rPr>
      </w:pPr>
    </w:p>
    <w:sectPr w:rsidR="3181C832">
      <w:footerReference w:type="even" r:id="rId16"/>
      <w:footerReference w:type="default" r:id="rId17"/>
      <w:footerReference w:type="first" r:id="rId18"/>
      <w:pgSz w:w="11906" w:h="16838" w:orient="portrait"/>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4221" w:rsidP="00D36CE5" w:rsidRDefault="00114221" w14:paraId="7FD0D206" w14:textId="77777777">
      <w:pPr>
        <w:spacing w:after="0" w:line="240" w:lineRule="auto"/>
      </w:pPr>
      <w:r>
        <w:separator/>
      </w:r>
    </w:p>
  </w:endnote>
  <w:endnote w:type="continuationSeparator" w:id="0">
    <w:p w:rsidR="00114221" w:rsidP="00D36CE5" w:rsidRDefault="00114221" w14:paraId="34F45E3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D36CE5" w:rsidRDefault="00D36CE5" w14:paraId="441E6030" w14:textId="0B25E0E7">
    <w:pPr>
      <w:pStyle w:val="Footer"/>
    </w:pPr>
    <w:r>
      <w:rPr>
        <w:noProof/>
      </w:rPr>
      <mc:AlternateContent>
        <mc:Choice Requires="wps">
          <w:drawing>
            <wp:anchor distT="0" distB="0" distL="0" distR="0" simplePos="0" relativeHeight="251658241" behindDoc="0" locked="0" layoutInCell="1" allowOverlap="1" wp14:anchorId="4731C1F4" wp14:editId="7C93FDB3">
              <wp:simplePos x="635" y="635"/>
              <wp:positionH relativeFrom="page">
                <wp:align>left</wp:align>
              </wp:positionH>
              <wp:positionV relativeFrom="page">
                <wp:align>bottom</wp:align>
              </wp:positionV>
              <wp:extent cx="758825" cy="371475"/>
              <wp:effectExtent l="0" t="0" r="3175" b="0"/>
              <wp:wrapNone/>
              <wp:docPr id="1892493401"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71475"/>
                      </a:xfrm>
                      <a:prstGeom prst="rect">
                        <a:avLst/>
                      </a:prstGeom>
                      <a:noFill/>
                      <a:ln>
                        <a:noFill/>
                      </a:ln>
                    </wps:spPr>
                    <wps:txbx>
                      <w:txbxContent>
                        <w:p w:rsidRPr="00D36CE5" w:rsidR="00D36CE5" w:rsidP="00D36CE5" w:rsidRDefault="00D36CE5" w14:paraId="57DCD762" w14:textId="4E3FB1C7">
                          <w:pPr>
                            <w:spacing w:after="0"/>
                            <w:rPr>
                              <w:rFonts w:ascii="Aptos" w:hAnsi="Aptos" w:eastAsia="Aptos" w:cs="Aptos"/>
                              <w:noProof/>
                              <w:color w:val="000000"/>
                              <w:sz w:val="20"/>
                              <w:szCs w:val="20"/>
                            </w:rPr>
                          </w:pPr>
                          <w:r w:rsidRPr="00D36CE5">
                            <w:rPr>
                              <w:rFonts w:ascii="Aptos" w:hAnsi="Aptos" w:eastAsia="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4731C1F4">
              <v:stroke joinstyle="miter"/>
              <v:path gradientshapeok="t" o:connecttype="rect"/>
            </v:shapetype>
            <v:shape id="Text Box 2" style="position:absolute;margin-left:0;margin-top:0;width:59.75pt;height:29.25pt;z-index:251658241;visibility:visible;mso-wrap-style:none;mso-wrap-distance-left:0;mso-wrap-distance-top:0;mso-wrap-distance-right:0;mso-wrap-distance-bottom:0;mso-position-horizontal:left;mso-position-horizontal-relative:page;mso-position-vertical:bottom;mso-position-vertical-relative:page;v-text-anchor:bottom"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">
              <v:textbox style="mso-fit-shape-to-text:t" inset="20pt,0,0,15pt">
                <w:txbxContent>
                  <w:p w:rsidRPr="00D36CE5" w:rsidR="00D36CE5" w:rsidP="00D36CE5" w:rsidRDefault="00D36CE5" w14:paraId="57DCD762" w14:textId="4E3FB1C7">
                    <w:pPr>
                      <w:spacing w:after="0"/>
                      <w:rPr>
                        <w:rFonts w:ascii="Aptos" w:hAnsi="Aptos" w:eastAsia="Aptos" w:cs="Aptos"/>
                        <w:noProof/>
                        <w:color w:val="000000"/>
                        <w:sz w:val="20"/>
                        <w:szCs w:val="20"/>
                      </w:rPr>
                    </w:pPr>
                    <w:r w:rsidRPr="00D36CE5">
                      <w:rPr>
                        <w:rFonts w:ascii="Aptos" w:hAnsi="Aptos" w:eastAsia="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D36CE5" w:rsidRDefault="00D36CE5" w14:paraId="72BDDFD8" w14:textId="36167DFA">
    <w:pPr>
      <w:pStyle w:val="Footer"/>
    </w:pPr>
    <w:r>
      <w:rPr>
        <w:noProof/>
      </w:rPr>
      <mc:AlternateContent>
        <mc:Choice Requires="wps">
          <w:drawing>
            <wp:anchor distT="0" distB="0" distL="0" distR="0" simplePos="0" relativeHeight="251658242" behindDoc="0" locked="0" layoutInCell="1" allowOverlap="1" wp14:anchorId="17EBA582" wp14:editId="2558A4C8">
              <wp:simplePos x="635" y="635"/>
              <wp:positionH relativeFrom="page">
                <wp:align>left</wp:align>
              </wp:positionH>
              <wp:positionV relativeFrom="page">
                <wp:align>bottom</wp:align>
              </wp:positionV>
              <wp:extent cx="758825" cy="371475"/>
              <wp:effectExtent l="0" t="0" r="3175" b="0"/>
              <wp:wrapNone/>
              <wp:docPr id="1113779048"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71475"/>
                      </a:xfrm>
                      <a:prstGeom prst="rect">
                        <a:avLst/>
                      </a:prstGeom>
                      <a:noFill/>
                      <a:ln>
                        <a:noFill/>
                      </a:ln>
                    </wps:spPr>
                    <wps:txbx>
                      <w:txbxContent>
                        <w:p w:rsidRPr="00D36CE5" w:rsidR="00D36CE5" w:rsidP="00D36CE5" w:rsidRDefault="00D36CE5" w14:paraId="71EE9D5B" w14:textId="6A179269">
                          <w:pPr>
                            <w:spacing w:after="0"/>
                            <w:rPr>
                              <w:rFonts w:ascii="Aptos" w:hAnsi="Aptos" w:eastAsia="Aptos" w:cs="Aptos"/>
                              <w:noProof/>
                              <w:color w:val="000000"/>
                              <w:sz w:val="20"/>
                              <w:szCs w:val="20"/>
                            </w:rPr>
                          </w:pPr>
                          <w:r w:rsidRPr="00D36CE5">
                            <w:rPr>
                              <w:rFonts w:ascii="Aptos" w:hAnsi="Aptos" w:eastAsia="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17EBA582">
              <v:stroke joinstyle="miter"/>
              <v:path gradientshapeok="t" o:connecttype="rect"/>
            </v:shapetype>
            <v:shape id="Text Box 3" style="position:absolute;margin-left:0;margin-top:0;width:59.75pt;height:29.25pt;z-index:251658242;visibility:visible;mso-wrap-style:none;mso-wrap-distance-left:0;mso-wrap-distance-top:0;mso-wrap-distance-right:0;mso-wrap-distance-bottom:0;mso-position-horizontal:left;mso-position-horizontal-relative:page;mso-position-vertical:bottom;mso-position-vertical-relative:page;v-text-anchor:bottom"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">
              <v:textbox style="mso-fit-shape-to-text:t" inset="20pt,0,0,15pt">
                <w:txbxContent>
                  <w:p w:rsidRPr="00D36CE5" w:rsidR="00D36CE5" w:rsidP="00D36CE5" w:rsidRDefault="00D36CE5" w14:paraId="71EE9D5B" w14:textId="6A179269">
                    <w:pPr>
                      <w:spacing w:after="0"/>
                      <w:rPr>
                        <w:rFonts w:ascii="Aptos" w:hAnsi="Aptos" w:eastAsia="Aptos" w:cs="Aptos"/>
                        <w:noProof/>
                        <w:color w:val="000000"/>
                        <w:sz w:val="20"/>
                        <w:szCs w:val="20"/>
                      </w:rPr>
                    </w:pPr>
                    <w:r w:rsidRPr="00D36CE5">
                      <w:rPr>
                        <w:rFonts w:ascii="Aptos" w:hAnsi="Aptos" w:eastAsia="Aptos" w:cs="Aptos"/>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D36CE5" w:rsidRDefault="00D36CE5" w14:paraId="07198BD6" w14:textId="57F2CC23">
    <w:pPr>
      <w:pStyle w:val="Footer"/>
    </w:pPr>
    <w:r>
      <w:rPr>
        <w:noProof/>
      </w:rPr>
      <mc:AlternateContent>
        <mc:Choice Requires="wps">
          <w:drawing>
            <wp:anchor distT="0" distB="0" distL="0" distR="0" simplePos="0" relativeHeight="251658240" behindDoc="0" locked="0" layoutInCell="1" allowOverlap="1" wp14:anchorId="188E33BB" wp14:editId="31BA047F">
              <wp:simplePos x="635" y="635"/>
              <wp:positionH relativeFrom="page">
                <wp:align>left</wp:align>
              </wp:positionH>
              <wp:positionV relativeFrom="page">
                <wp:align>bottom</wp:align>
              </wp:positionV>
              <wp:extent cx="758825" cy="371475"/>
              <wp:effectExtent l="0" t="0" r="3175" b="0"/>
              <wp:wrapNone/>
              <wp:docPr id="1446549703"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71475"/>
                      </a:xfrm>
                      <a:prstGeom prst="rect">
                        <a:avLst/>
                      </a:prstGeom>
                      <a:noFill/>
                      <a:ln>
                        <a:noFill/>
                      </a:ln>
                    </wps:spPr>
                    <wps:txbx>
                      <w:txbxContent>
                        <w:p w:rsidRPr="00D36CE5" w:rsidR="00D36CE5" w:rsidP="00D36CE5" w:rsidRDefault="00D36CE5" w14:paraId="3EC5C025" w14:textId="43691792">
                          <w:pPr>
                            <w:spacing w:after="0"/>
                            <w:rPr>
                              <w:rFonts w:ascii="Aptos" w:hAnsi="Aptos" w:eastAsia="Aptos" w:cs="Aptos"/>
                              <w:noProof/>
                              <w:color w:val="000000"/>
                              <w:sz w:val="20"/>
                              <w:szCs w:val="20"/>
                            </w:rPr>
                          </w:pPr>
                          <w:r w:rsidRPr="00D36CE5">
                            <w:rPr>
                              <w:rFonts w:ascii="Aptos" w:hAnsi="Aptos" w:eastAsia="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188E33BB">
              <v:stroke joinstyle="miter"/>
              <v:path gradientshapeok="t" o:connecttype="rect"/>
            </v:shapetype>
            <v:shape id="Text Box 1" style="position:absolute;margin-left:0;margin-top:0;width:59.75pt;height:29.25pt;z-index:251658240;visibility:visible;mso-wrap-style:none;mso-wrap-distance-left:0;mso-wrap-distance-top:0;mso-wrap-distance-right:0;mso-wrap-distance-bottom:0;mso-position-horizontal:left;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">
              <v:textbox style="mso-fit-shape-to-text:t" inset="20pt,0,0,15pt">
                <w:txbxContent>
                  <w:p w:rsidRPr="00D36CE5" w:rsidR="00D36CE5" w:rsidP="00D36CE5" w:rsidRDefault="00D36CE5" w14:paraId="3EC5C025" w14:textId="43691792">
                    <w:pPr>
                      <w:spacing w:after="0"/>
                      <w:rPr>
                        <w:rFonts w:ascii="Aptos" w:hAnsi="Aptos" w:eastAsia="Aptos" w:cs="Aptos"/>
                        <w:noProof/>
                        <w:color w:val="000000"/>
                        <w:sz w:val="20"/>
                        <w:szCs w:val="20"/>
                      </w:rPr>
                    </w:pPr>
                    <w:r w:rsidRPr="00D36CE5">
                      <w:rPr>
                        <w:rFonts w:ascii="Aptos" w:hAnsi="Aptos" w:eastAsia="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4221" w:rsidP="00D36CE5" w:rsidRDefault="00114221" w14:paraId="4106DDBA" w14:textId="77777777">
      <w:pPr>
        <w:spacing w:after="0" w:line="240" w:lineRule="auto"/>
      </w:pPr>
      <w:r>
        <w:separator/>
      </w:r>
    </w:p>
  </w:footnote>
  <w:footnote w:type="continuationSeparator" w:id="0">
    <w:p w:rsidR="00114221" w:rsidP="00D36CE5" w:rsidRDefault="00114221" w14:paraId="046384EB"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81B18"/>
    <w:multiLevelType w:val="hybridMultilevel"/>
    <w:tmpl w:val="88B64ADE"/>
    <w:lvl w:ilvl="0" w:tplc="BB1A4512">
      <w:start w:val="5"/>
      <w:numFmt w:val="decimal"/>
      <w:lvlText w:val="%1."/>
      <w:lvlJc w:val="left"/>
      <w:pPr>
        <w:ind w:left="720" w:hanging="360"/>
      </w:pPr>
    </w:lvl>
    <w:lvl w:ilvl="1" w:tplc="2F681FE4">
      <w:start w:val="1"/>
      <w:numFmt w:val="lowerLetter"/>
      <w:lvlText w:val="%2."/>
      <w:lvlJc w:val="left"/>
      <w:pPr>
        <w:ind w:left="1440" w:hanging="360"/>
      </w:pPr>
    </w:lvl>
    <w:lvl w:ilvl="2" w:tplc="E52ED30C">
      <w:start w:val="1"/>
      <w:numFmt w:val="lowerRoman"/>
      <w:lvlText w:val="%3."/>
      <w:lvlJc w:val="right"/>
      <w:pPr>
        <w:ind w:left="2160" w:hanging="180"/>
      </w:pPr>
    </w:lvl>
    <w:lvl w:ilvl="3" w:tplc="3424C364">
      <w:start w:val="1"/>
      <w:numFmt w:val="decimal"/>
      <w:lvlText w:val="%4."/>
      <w:lvlJc w:val="left"/>
      <w:pPr>
        <w:ind w:left="2880" w:hanging="360"/>
      </w:pPr>
    </w:lvl>
    <w:lvl w:ilvl="4" w:tplc="778EE65C">
      <w:start w:val="1"/>
      <w:numFmt w:val="lowerLetter"/>
      <w:lvlText w:val="%5."/>
      <w:lvlJc w:val="left"/>
      <w:pPr>
        <w:ind w:left="3600" w:hanging="360"/>
      </w:pPr>
    </w:lvl>
    <w:lvl w:ilvl="5" w:tplc="E9FE4A6E">
      <w:start w:val="1"/>
      <w:numFmt w:val="lowerRoman"/>
      <w:lvlText w:val="%6."/>
      <w:lvlJc w:val="right"/>
      <w:pPr>
        <w:ind w:left="4320" w:hanging="180"/>
      </w:pPr>
    </w:lvl>
    <w:lvl w:ilvl="6" w:tplc="C1A678A6">
      <w:start w:val="1"/>
      <w:numFmt w:val="decimal"/>
      <w:lvlText w:val="%7."/>
      <w:lvlJc w:val="left"/>
      <w:pPr>
        <w:ind w:left="5040" w:hanging="360"/>
      </w:pPr>
    </w:lvl>
    <w:lvl w:ilvl="7" w:tplc="F1560524">
      <w:start w:val="1"/>
      <w:numFmt w:val="lowerLetter"/>
      <w:lvlText w:val="%8."/>
      <w:lvlJc w:val="left"/>
      <w:pPr>
        <w:ind w:left="5760" w:hanging="360"/>
      </w:pPr>
    </w:lvl>
    <w:lvl w:ilvl="8" w:tplc="9C64124C">
      <w:start w:val="1"/>
      <w:numFmt w:val="lowerRoman"/>
      <w:lvlText w:val="%9."/>
      <w:lvlJc w:val="right"/>
      <w:pPr>
        <w:ind w:left="6480" w:hanging="180"/>
      </w:pPr>
    </w:lvl>
  </w:abstractNum>
  <w:abstractNum w:abstractNumId="1" w15:restartNumberingAfterBreak="0">
    <w:nsid w:val="1170D782"/>
    <w:multiLevelType w:val="hybridMultilevel"/>
    <w:tmpl w:val="F18C1338"/>
    <w:lvl w:ilvl="0" w:tplc="A7865CE8">
      <w:start w:val="3"/>
      <w:numFmt w:val="decimal"/>
      <w:lvlText w:val="%1."/>
      <w:lvlJc w:val="left"/>
      <w:pPr>
        <w:ind w:left="720" w:hanging="360"/>
      </w:pPr>
    </w:lvl>
    <w:lvl w:ilvl="1" w:tplc="C97AEC8E">
      <w:start w:val="1"/>
      <w:numFmt w:val="lowerLetter"/>
      <w:lvlText w:val="%2."/>
      <w:lvlJc w:val="left"/>
      <w:pPr>
        <w:ind w:left="1440" w:hanging="360"/>
      </w:pPr>
    </w:lvl>
    <w:lvl w:ilvl="2" w:tplc="8458ADA4">
      <w:start w:val="1"/>
      <w:numFmt w:val="lowerRoman"/>
      <w:lvlText w:val="%3."/>
      <w:lvlJc w:val="right"/>
      <w:pPr>
        <w:ind w:left="2160" w:hanging="180"/>
      </w:pPr>
    </w:lvl>
    <w:lvl w:ilvl="3" w:tplc="F8BE238E">
      <w:start w:val="1"/>
      <w:numFmt w:val="decimal"/>
      <w:lvlText w:val="%4."/>
      <w:lvlJc w:val="left"/>
      <w:pPr>
        <w:ind w:left="2880" w:hanging="360"/>
      </w:pPr>
    </w:lvl>
    <w:lvl w:ilvl="4" w:tplc="88A0CFCA">
      <w:start w:val="1"/>
      <w:numFmt w:val="lowerLetter"/>
      <w:lvlText w:val="%5."/>
      <w:lvlJc w:val="left"/>
      <w:pPr>
        <w:ind w:left="3600" w:hanging="360"/>
      </w:pPr>
    </w:lvl>
    <w:lvl w:ilvl="5" w:tplc="FCAAD17A">
      <w:start w:val="1"/>
      <w:numFmt w:val="lowerRoman"/>
      <w:lvlText w:val="%6."/>
      <w:lvlJc w:val="right"/>
      <w:pPr>
        <w:ind w:left="4320" w:hanging="180"/>
      </w:pPr>
    </w:lvl>
    <w:lvl w:ilvl="6" w:tplc="EEC0D192">
      <w:start w:val="1"/>
      <w:numFmt w:val="decimal"/>
      <w:lvlText w:val="%7."/>
      <w:lvlJc w:val="left"/>
      <w:pPr>
        <w:ind w:left="5040" w:hanging="360"/>
      </w:pPr>
    </w:lvl>
    <w:lvl w:ilvl="7" w:tplc="758CEEC4">
      <w:start w:val="1"/>
      <w:numFmt w:val="lowerLetter"/>
      <w:lvlText w:val="%8."/>
      <w:lvlJc w:val="left"/>
      <w:pPr>
        <w:ind w:left="5760" w:hanging="360"/>
      </w:pPr>
    </w:lvl>
    <w:lvl w:ilvl="8" w:tplc="6720CCAC">
      <w:start w:val="1"/>
      <w:numFmt w:val="lowerRoman"/>
      <w:lvlText w:val="%9."/>
      <w:lvlJc w:val="right"/>
      <w:pPr>
        <w:ind w:left="6480" w:hanging="180"/>
      </w:pPr>
    </w:lvl>
  </w:abstractNum>
  <w:abstractNum w:abstractNumId="2" w15:restartNumberingAfterBreak="0">
    <w:nsid w:val="2FE9273F"/>
    <w:multiLevelType w:val="hybridMultilevel"/>
    <w:tmpl w:val="CBA28C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074B70"/>
    <w:multiLevelType w:val="hybridMultilevel"/>
    <w:tmpl w:val="9E36096E"/>
    <w:lvl w:ilvl="0" w:tplc="08090001">
      <w:start w:val="1"/>
      <w:numFmt w:val="bullet"/>
      <w:lvlText w:val=""/>
      <w:lvlJc w:val="left"/>
      <w:pPr>
        <w:ind w:left="578" w:hanging="360"/>
      </w:pPr>
      <w:rPr>
        <w:rFonts w:hint="default" w:ascii="Symbol" w:hAnsi="Symbol"/>
      </w:rPr>
    </w:lvl>
    <w:lvl w:ilvl="1" w:tplc="08090003" w:tentative="1">
      <w:start w:val="1"/>
      <w:numFmt w:val="bullet"/>
      <w:lvlText w:val="o"/>
      <w:lvlJc w:val="left"/>
      <w:pPr>
        <w:ind w:left="1298" w:hanging="360"/>
      </w:pPr>
      <w:rPr>
        <w:rFonts w:hint="default" w:ascii="Courier New" w:hAnsi="Courier New" w:cs="Courier New"/>
      </w:rPr>
    </w:lvl>
    <w:lvl w:ilvl="2" w:tplc="08090005" w:tentative="1">
      <w:start w:val="1"/>
      <w:numFmt w:val="bullet"/>
      <w:lvlText w:val=""/>
      <w:lvlJc w:val="left"/>
      <w:pPr>
        <w:ind w:left="2018" w:hanging="360"/>
      </w:pPr>
      <w:rPr>
        <w:rFonts w:hint="default" w:ascii="Wingdings" w:hAnsi="Wingdings"/>
      </w:rPr>
    </w:lvl>
    <w:lvl w:ilvl="3" w:tplc="08090001" w:tentative="1">
      <w:start w:val="1"/>
      <w:numFmt w:val="bullet"/>
      <w:lvlText w:val=""/>
      <w:lvlJc w:val="left"/>
      <w:pPr>
        <w:ind w:left="2738" w:hanging="360"/>
      </w:pPr>
      <w:rPr>
        <w:rFonts w:hint="default" w:ascii="Symbol" w:hAnsi="Symbol"/>
      </w:rPr>
    </w:lvl>
    <w:lvl w:ilvl="4" w:tplc="08090003" w:tentative="1">
      <w:start w:val="1"/>
      <w:numFmt w:val="bullet"/>
      <w:lvlText w:val="o"/>
      <w:lvlJc w:val="left"/>
      <w:pPr>
        <w:ind w:left="3458" w:hanging="360"/>
      </w:pPr>
      <w:rPr>
        <w:rFonts w:hint="default" w:ascii="Courier New" w:hAnsi="Courier New" w:cs="Courier New"/>
      </w:rPr>
    </w:lvl>
    <w:lvl w:ilvl="5" w:tplc="08090005" w:tentative="1">
      <w:start w:val="1"/>
      <w:numFmt w:val="bullet"/>
      <w:lvlText w:val=""/>
      <w:lvlJc w:val="left"/>
      <w:pPr>
        <w:ind w:left="4178" w:hanging="360"/>
      </w:pPr>
      <w:rPr>
        <w:rFonts w:hint="default" w:ascii="Wingdings" w:hAnsi="Wingdings"/>
      </w:rPr>
    </w:lvl>
    <w:lvl w:ilvl="6" w:tplc="08090001" w:tentative="1">
      <w:start w:val="1"/>
      <w:numFmt w:val="bullet"/>
      <w:lvlText w:val=""/>
      <w:lvlJc w:val="left"/>
      <w:pPr>
        <w:ind w:left="4898" w:hanging="360"/>
      </w:pPr>
      <w:rPr>
        <w:rFonts w:hint="default" w:ascii="Symbol" w:hAnsi="Symbol"/>
      </w:rPr>
    </w:lvl>
    <w:lvl w:ilvl="7" w:tplc="08090003" w:tentative="1">
      <w:start w:val="1"/>
      <w:numFmt w:val="bullet"/>
      <w:lvlText w:val="o"/>
      <w:lvlJc w:val="left"/>
      <w:pPr>
        <w:ind w:left="5618" w:hanging="360"/>
      </w:pPr>
      <w:rPr>
        <w:rFonts w:hint="default" w:ascii="Courier New" w:hAnsi="Courier New" w:cs="Courier New"/>
      </w:rPr>
    </w:lvl>
    <w:lvl w:ilvl="8" w:tplc="08090005" w:tentative="1">
      <w:start w:val="1"/>
      <w:numFmt w:val="bullet"/>
      <w:lvlText w:val=""/>
      <w:lvlJc w:val="left"/>
      <w:pPr>
        <w:ind w:left="6338" w:hanging="360"/>
      </w:pPr>
      <w:rPr>
        <w:rFonts w:hint="default" w:ascii="Wingdings" w:hAnsi="Wingdings"/>
      </w:rPr>
    </w:lvl>
  </w:abstractNum>
  <w:abstractNum w:abstractNumId="4" w15:restartNumberingAfterBreak="0">
    <w:nsid w:val="33A1E2F0"/>
    <w:multiLevelType w:val="hybridMultilevel"/>
    <w:tmpl w:val="467EB858"/>
    <w:lvl w:ilvl="0" w:tplc="BD2E0300">
      <w:start w:val="1"/>
      <w:numFmt w:val="decimal"/>
      <w:lvlText w:val="%1."/>
      <w:lvlJc w:val="left"/>
      <w:pPr>
        <w:ind w:left="720" w:hanging="360"/>
      </w:pPr>
    </w:lvl>
    <w:lvl w:ilvl="1" w:tplc="900A52FA">
      <w:start w:val="1"/>
      <w:numFmt w:val="lowerLetter"/>
      <w:lvlText w:val="%2."/>
      <w:lvlJc w:val="left"/>
      <w:pPr>
        <w:ind w:left="1440" w:hanging="360"/>
      </w:pPr>
    </w:lvl>
    <w:lvl w:ilvl="2" w:tplc="BDAC2432">
      <w:start w:val="1"/>
      <w:numFmt w:val="lowerRoman"/>
      <w:lvlText w:val="%3."/>
      <w:lvlJc w:val="right"/>
      <w:pPr>
        <w:ind w:left="2160" w:hanging="180"/>
      </w:pPr>
    </w:lvl>
    <w:lvl w:ilvl="3" w:tplc="D3DAFB24">
      <w:start w:val="1"/>
      <w:numFmt w:val="decimal"/>
      <w:lvlText w:val="%4."/>
      <w:lvlJc w:val="left"/>
      <w:pPr>
        <w:ind w:left="2880" w:hanging="360"/>
      </w:pPr>
    </w:lvl>
    <w:lvl w:ilvl="4" w:tplc="20BC482C">
      <w:start w:val="1"/>
      <w:numFmt w:val="lowerLetter"/>
      <w:lvlText w:val="%5."/>
      <w:lvlJc w:val="left"/>
      <w:pPr>
        <w:ind w:left="3600" w:hanging="360"/>
      </w:pPr>
    </w:lvl>
    <w:lvl w:ilvl="5" w:tplc="55528F66">
      <w:start w:val="1"/>
      <w:numFmt w:val="lowerRoman"/>
      <w:lvlText w:val="%6."/>
      <w:lvlJc w:val="right"/>
      <w:pPr>
        <w:ind w:left="4320" w:hanging="180"/>
      </w:pPr>
    </w:lvl>
    <w:lvl w:ilvl="6" w:tplc="D68C4F30">
      <w:start w:val="1"/>
      <w:numFmt w:val="decimal"/>
      <w:lvlText w:val="%7."/>
      <w:lvlJc w:val="left"/>
      <w:pPr>
        <w:ind w:left="5040" w:hanging="360"/>
      </w:pPr>
    </w:lvl>
    <w:lvl w:ilvl="7" w:tplc="56A2EEE2">
      <w:start w:val="1"/>
      <w:numFmt w:val="lowerLetter"/>
      <w:lvlText w:val="%8."/>
      <w:lvlJc w:val="left"/>
      <w:pPr>
        <w:ind w:left="5760" w:hanging="360"/>
      </w:pPr>
    </w:lvl>
    <w:lvl w:ilvl="8" w:tplc="DDB64536">
      <w:start w:val="1"/>
      <w:numFmt w:val="lowerRoman"/>
      <w:lvlText w:val="%9."/>
      <w:lvlJc w:val="right"/>
      <w:pPr>
        <w:ind w:left="6480" w:hanging="180"/>
      </w:pPr>
    </w:lvl>
  </w:abstractNum>
  <w:abstractNum w:abstractNumId="5" w15:restartNumberingAfterBreak="0">
    <w:nsid w:val="389D0B53"/>
    <w:multiLevelType w:val="hybridMultilevel"/>
    <w:tmpl w:val="65E8CE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8D2C60A"/>
    <w:multiLevelType w:val="hybridMultilevel"/>
    <w:tmpl w:val="58922B84"/>
    <w:lvl w:ilvl="0" w:tplc="EFD8F274">
      <w:start w:val="5"/>
      <w:numFmt w:val="decimal"/>
      <w:lvlText w:val="%1."/>
      <w:lvlJc w:val="left"/>
      <w:pPr>
        <w:ind w:left="720" w:hanging="360"/>
      </w:pPr>
    </w:lvl>
    <w:lvl w:ilvl="1" w:tplc="D7DEF8F8">
      <w:start w:val="1"/>
      <w:numFmt w:val="lowerLetter"/>
      <w:lvlText w:val="%2."/>
      <w:lvlJc w:val="left"/>
      <w:pPr>
        <w:ind w:left="1440" w:hanging="360"/>
      </w:pPr>
    </w:lvl>
    <w:lvl w:ilvl="2" w:tplc="0F847650">
      <w:start w:val="1"/>
      <w:numFmt w:val="lowerRoman"/>
      <w:lvlText w:val="%3."/>
      <w:lvlJc w:val="right"/>
      <w:pPr>
        <w:ind w:left="2160" w:hanging="180"/>
      </w:pPr>
    </w:lvl>
    <w:lvl w:ilvl="3" w:tplc="6C929CEA">
      <w:start w:val="1"/>
      <w:numFmt w:val="decimal"/>
      <w:lvlText w:val="%4."/>
      <w:lvlJc w:val="left"/>
      <w:pPr>
        <w:ind w:left="2880" w:hanging="360"/>
      </w:pPr>
    </w:lvl>
    <w:lvl w:ilvl="4" w:tplc="610A57B2">
      <w:start w:val="1"/>
      <w:numFmt w:val="lowerLetter"/>
      <w:lvlText w:val="%5."/>
      <w:lvlJc w:val="left"/>
      <w:pPr>
        <w:ind w:left="3600" w:hanging="360"/>
      </w:pPr>
    </w:lvl>
    <w:lvl w:ilvl="5" w:tplc="DCA06472">
      <w:start w:val="1"/>
      <w:numFmt w:val="lowerRoman"/>
      <w:lvlText w:val="%6."/>
      <w:lvlJc w:val="right"/>
      <w:pPr>
        <w:ind w:left="4320" w:hanging="180"/>
      </w:pPr>
    </w:lvl>
    <w:lvl w:ilvl="6" w:tplc="F236C9A2">
      <w:start w:val="1"/>
      <w:numFmt w:val="decimal"/>
      <w:lvlText w:val="%7."/>
      <w:lvlJc w:val="left"/>
      <w:pPr>
        <w:ind w:left="5040" w:hanging="360"/>
      </w:pPr>
    </w:lvl>
    <w:lvl w:ilvl="7" w:tplc="EEE2E056">
      <w:start w:val="1"/>
      <w:numFmt w:val="lowerLetter"/>
      <w:lvlText w:val="%8."/>
      <w:lvlJc w:val="left"/>
      <w:pPr>
        <w:ind w:left="5760" w:hanging="360"/>
      </w:pPr>
    </w:lvl>
    <w:lvl w:ilvl="8" w:tplc="F5CEA31A">
      <w:start w:val="1"/>
      <w:numFmt w:val="lowerRoman"/>
      <w:lvlText w:val="%9."/>
      <w:lvlJc w:val="right"/>
      <w:pPr>
        <w:ind w:left="6480" w:hanging="180"/>
      </w:pPr>
    </w:lvl>
  </w:abstractNum>
  <w:abstractNum w:abstractNumId="7" w15:restartNumberingAfterBreak="0">
    <w:nsid w:val="4A2A2444"/>
    <w:multiLevelType w:val="hybridMultilevel"/>
    <w:tmpl w:val="F266D426"/>
    <w:lvl w:ilvl="0" w:tplc="57A0FFB2">
      <w:start w:val="6"/>
      <w:numFmt w:val="decimal"/>
      <w:lvlText w:val="%1."/>
      <w:lvlJc w:val="left"/>
      <w:pPr>
        <w:ind w:left="720" w:hanging="360"/>
      </w:pPr>
    </w:lvl>
    <w:lvl w:ilvl="1" w:tplc="183884FA">
      <w:start w:val="1"/>
      <w:numFmt w:val="lowerLetter"/>
      <w:lvlText w:val="%2."/>
      <w:lvlJc w:val="left"/>
      <w:pPr>
        <w:ind w:left="1440" w:hanging="360"/>
      </w:pPr>
    </w:lvl>
    <w:lvl w:ilvl="2" w:tplc="FE5E0716">
      <w:start w:val="1"/>
      <w:numFmt w:val="lowerRoman"/>
      <w:lvlText w:val="%3."/>
      <w:lvlJc w:val="right"/>
      <w:pPr>
        <w:ind w:left="2160" w:hanging="180"/>
      </w:pPr>
    </w:lvl>
    <w:lvl w:ilvl="3" w:tplc="4510DA7C">
      <w:start w:val="1"/>
      <w:numFmt w:val="decimal"/>
      <w:lvlText w:val="%4."/>
      <w:lvlJc w:val="left"/>
      <w:pPr>
        <w:ind w:left="2880" w:hanging="360"/>
      </w:pPr>
    </w:lvl>
    <w:lvl w:ilvl="4" w:tplc="749CF9A8">
      <w:start w:val="1"/>
      <w:numFmt w:val="lowerLetter"/>
      <w:lvlText w:val="%5."/>
      <w:lvlJc w:val="left"/>
      <w:pPr>
        <w:ind w:left="3600" w:hanging="360"/>
      </w:pPr>
    </w:lvl>
    <w:lvl w:ilvl="5" w:tplc="5EB26C74">
      <w:start w:val="1"/>
      <w:numFmt w:val="lowerRoman"/>
      <w:lvlText w:val="%6."/>
      <w:lvlJc w:val="right"/>
      <w:pPr>
        <w:ind w:left="4320" w:hanging="180"/>
      </w:pPr>
    </w:lvl>
    <w:lvl w:ilvl="6" w:tplc="0A18A69C">
      <w:start w:val="1"/>
      <w:numFmt w:val="decimal"/>
      <w:lvlText w:val="%7."/>
      <w:lvlJc w:val="left"/>
      <w:pPr>
        <w:ind w:left="5040" w:hanging="360"/>
      </w:pPr>
    </w:lvl>
    <w:lvl w:ilvl="7" w:tplc="1DB4E6DA">
      <w:start w:val="1"/>
      <w:numFmt w:val="lowerLetter"/>
      <w:lvlText w:val="%8."/>
      <w:lvlJc w:val="left"/>
      <w:pPr>
        <w:ind w:left="5760" w:hanging="360"/>
      </w:pPr>
    </w:lvl>
    <w:lvl w:ilvl="8" w:tplc="EB582634">
      <w:start w:val="1"/>
      <w:numFmt w:val="lowerRoman"/>
      <w:lvlText w:val="%9."/>
      <w:lvlJc w:val="right"/>
      <w:pPr>
        <w:ind w:left="6480" w:hanging="180"/>
      </w:pPr>
    </w:lvl>
  </w:abstractNum>
  <w:abstractNum w:abstractNumId="8" w15:restartNumberingAfterBreak="0">
    <w:nsid w:val="58511611"/>
    <w:multiLevelType w:val="hybridMultilevel"/>
    <w:tmpl w:val="A700556C"/>
    <w:lvl w:ilvl="0" w:tplc="7E285B82">
      <w:start w:val="2"/>
      <w:numFmt w:val="decimal"/>
      <w:lvlText w:val="%1."/>
      <w:lvlJc w:val="left"/>
      <w:pPr>
        <w:ind w:left="720" w:hanging="360"/>
      </w:pPr>
    </w:lvl>
    <w:lvl w:ilvl="1" w:tplc="1292C16C">
      <w:start w:val="1"/>
      <w:numFmt w:val="lowerLetter"/>
      <w:lvlText w:val="%2."/>
      <w:lvlJc w:val="left"/>
      <w:pPr>
        <w:ind w:left="1440" w:hanging="360"/>
      </w:pPr>
    </w:lvl>
    <w:lvl w:ilvl="2" w:tplc="CBE6B156">
      <w:start w:val="1"/>
      <w:numFmt w:val="lowerRoman"/>
      <w:lvlText w:val="%3."/>
      <w:lvlJc w:val="right"/>
      <w:pPr>
        <w:ind w:left="2160" w:hanging="180"/>
      </w:pPr>
    </w:lvl>
    <w:lvl w:ilvl="3" w:tplc="D72E9D5A">
      <w:start w:val="1"/>
      <w:numFmt w:val="decimal"/>
      <w:lvlText w:val="%4."/>
      <w:lvlJc w:val="left"/>
      <w:pPr>
        <w:ind w:left="2880" w:hanging="360"/>
      </w:pPr>
    </w:lvl>
    <w:lvl w:ilvl="4" w:tplc="FDA2ED70">
      <w:start w:val="1"/>
      <w:numFmt w:val="lowerLetter"/>
      <w:lvlText w:val="%5."/>
      <w:lvlJc w:val="left"/>
      <w:pPr>
        <w:ind w:left="3600" w:hanging="360"/>
      </w:pPr>
    </w:lvl>
    <w:lvl w:ilvl="5" w:tplc="7F8A75F0">
      <w:start w:val="1"/>
      <w:numFmt w:val="lowerRoman"/>
      <w:lvlText w:val="%6."/>
      <w:lvlJc w:val="right"/>
      <w:pPr>
        <w:ind w:left="4320" w:hanging="180"/>
      </w:pPr>
    </w:lvl>
    <w:lvl w:ilvl="6" w:tplc="1A129AAA">
      <w:start w:val="1"/>
      <w:numFmt w:val="decimal"/>
      <w:lvlText w:val="%7."/>
      <w:lvlJc w:val="left"/>
      <w:pPr>
        <w:ind w:left="5040" w:hanging="360"/>
      </w:pPr>
    </w:lvl>
    <w:lvl w:ilvl="7" w:tplc="EBFA6536">
      <w:start w:val="1"/>
      <w:numFmt w:val="lowerLetter"/>
      <w:lvlText w:val="%8."/>
      <w:lvlJc w:val="left"/>
      <w:pPr>
        <w:ind w:left="5760" w:hanging="360"/>
      </w:pPr>
    </w:lvl>
    <w:lvl w:ilvl="8" w:tplc="2222EEB8">
      <w:start w:val="1"/>
      <w:numFmt w:val="lowerRoman"/>
      <w:lvlText w:val="%9."/>
      <w:lvlJc w:val="right"/>
      <w:pPr>
        <w:ind w:left="6480" w:hanging="180"/>
      </w:pPr>
    </w:lvl>
  </w:abstractNum>
  <w:abstractNum w:abstractNumId="9" w15:restartNumberingAfterBreak="0">
    <w:nsid w:val="5D1CBDAF"/>
    <w:multiLevelType w:val="hybridMultilevel"/>
    <w:tmpl w:val="D4CE7FAE"/>
    <w:lvl w:ilvl="0" w:tplc="95EE4A9A">
      <w:start w:val="4"/>
      <w:numFmt w:val="decimal"/>
      <w:lvlText w:val="%1."/>
      <w:lvlJc w:val="left"/>
      <w:pPr>
        <w:ind w:left="720" w:hanging="360"/>
      </w:pPr>
    </w:lvl>
    <w:lvl w:ilvl="1" w:tplc="598496EC">
      <w:start w:val="1"/>
      <w:numFmt w:val="lowerLetter"/>
      <w:lvlText w:val="%2."/>
      <w:lvlJc w:val="left"/>
      <w:pPr>
        <w:ind w:left="1440" w:hanging="360"/>
      </w:pPr>
    </w:lvl>
    <w:lvl w:ilvl="2" w:tplc="883CCA28">
      <w:start w:val="1"/>
      <w:numFmt w:val="lowerRoman"/>
      <w:lvlText w:val="%3."/>
      <w:lvlJc w:val="right"/>
      <w:pPr>
        <w:ind w:left="2160" w:hanging="180"/>
      </w:pPr>
    </w:lvl>
    <w:lvl w:ilvl="3" w:tplc="1264D62A">
      <w:start w:val="1"/>
      <w:numFmt w:val="decimal"/>
      <w:lvlText w:val="%4."/>
      <w:lvlJc w:val="left"/>
      <w:pPr>
        <w:ind w:left="2880" w:hanging="360"/>
      </w:pPr>
    </w:lvl>
    <w:lvl w:ilvl="4" w:tplc="C8D63A00">
      <w:start w:val="1"/>
      <w:numFmt w:val="lowerLetter"/>
      <w:lvlText w:val="%5."/>
      <w:lvlJc w:val="left"/>
      <w:pPr>
        <w:ind w:left="3600" w:hanging="360"/>
      </w:pPr>
    </w:lvl>
    <w:lvl w:ilvl="5" w:tplc="768A08DC">
      <w:start w:val="1"/>
      <w:numFmt w:val="lowerRoman"/>
      <w:lvlText w:val="%6."/>
      <w:lvlJc w:val="right"/>
      <w:pPr>
        <w:ind w:left="4320" w:hanging="180"/>
      </w:pPr>
    </w:lvl>
    <w:lvl w:ilvl="6" w:tplc="55EC95A6">
      <w:start w:val="1"/>
      <w:numFmt w:val="decimal"/>
      <w:lvlText w:val="%7."/>
      <w:lvlJc w:val="left"/>
      <w:pPr>
        <w:ind w:left="5040" w:hanging="360"/>
      </w:pPr>
    </w:lvl>
    <w:lvl w:ilvl="7" w:tplc="77626CE6">
      <w:start w:val="1"/>
      <w:numFmt w:val="lowerLetter"/>
      <w:lvlText w:val="%8."/>
      <w:lvlJc w:val="left"/>
      <w:pPr>
        <w:ind w:left="5760" w:hanging="360"/>
      </w:pPr>
    </w:lvl>
    <w:lvl w:ilvl="8" w:tplc="5114C15A">
      <w:start w:val="1"/>
      <w:numFmt w:val="lowerRoman"/>
      <w:lvlText w:val="%9."/>
      <w:lvlJc w:val="right"/>
      <w:pPr>
        <w:ind w:left="6480" w:hanging="180"/>
      </w:pPr>
    </w:lvl>
  </w:abstractNum>
  <w:abstractNum w:abstractNumId="10" w15:restartNumberingAfterBreak="0">
    <w:nsid w:val="6FE5FBB8"/>
    <w:multiLevelType w:val="hybridMultilevel"/>
    <w:tmpl w:val="40C6582A"/>
    <w:lvl w:ilvl="0" w:tplc="BD76D3B8">
      <w:start w:val="1"/>
      <w:numFmt w:val="decimal"/>
      <w:lvlText w:val="%1."/>
      <w:lvlJc w:val="left"/>
      <w:pPr>
        <w:ind w:left="720" w:hanging="360"/>
      </w:pPr>
    </w:lvl>
    <w:lvl w:ilvl="1" w:tplc="DCB0F39A">
      <w:start w:val="1"/>
      <w:numFmt w:val="lowerLetter"/>
      <w:lvlText w:val="%2."/>
      <w:lvlJc w:val="left"/>
      <w:pPr>
        <w:ind w:left="1440" w:hanging="360"/>
      </w:pPr>
    </w:lvl>
    <w:lvl w:ilvl="2" w:tplc="084A63FE">
      <w:start w:val="1"/>
      <w:numFmt w:val="lowerRoman"/>
      <w:lvlText w:val="%3."/>
      <w:lvlJc w:val="right"/>
      <w:pPr>
        <w:ind w:left="2160" w:hanging="180"/>
      </w:pPr>
    </w:lvl>
    <w:lvl w:ilvl="3" w:tplc="856AD730">
      <w:start w:val="1"/>
      <w:numFmt w:val="decimal"/>
      <w:lvlText w:val="%4."/>
      <w:lvlJc w:val="left"/>
      <w:pPr>
        <w:ind w:left="2880" w:hanging="360"/>
      </w:pPr>
    </w:lvl>
    <w:lvl w:ilvl="4" w:tplc="D8747954">
      <w:start w:val="1"/>
      <w:numFmt w:val="lowerLetter"/>
      <w:lvlText w:val="%5."/>
      <w:lvlJc w:val="left"/>
      <w:pPr>
        <w:ind w:left="3600" w:hanging="360"/>
      </w:pPr>
    </w:lvl>
    <w:lvl w:ilvl="5" w:tplc="EFF2A9AE">
      <w:start w:val="1"/>
      <w:numFmt w:val="lowerRoman"/>
      <w:lvlText w:val="%6."/>
      <w:lvlJc w:val="right"/>
      <w:pPr>
        <w:ind w:left="4320" w:hanging="180"/>
      </w:pPr>
    </w:lvl>
    <w:lvl w:ilvl="6" w:tplc="F184E6D0">
      <w:start w:val="1"/>
      <w:numFmt w:val="decimal"/>
      <w:lvlText w:val="%7."/>
      <w:lvlJc w:val="left"/>
      <w:pPr>
        <w:ind w:left="5040" w:hanging="360"/>
      </w:pPr>
    </w:lvl>
    <w:lvl w:ilvl="7" w:tplc="6592034C">
      <w:start w:val="1"/>
      <w:numFmt w:val="lowerLetter"/>
      <w:lvlText w:val="%8."/>
      <w:lvlJc w:val="left"/>
      <w:pPr>
        <w:ind w:left="5760" w:hanging="360"/>
      </w:pPr>
    </w:lvl>
    <w:lvl w:ilvl="8" w:tplc="B56454EE">
      <w:start w:val="1"/>
      <w:numFmt w:val="lowerRoman"/>
      <w:lvlText w:val="%9."/>
      <w:lvlJc w:val="right"/>
      <w:pPr>
        <w:ind w:left="6480" w:hanging="180"/>
      </w:pPr>
    </w:lvl>
  </w:abstractNum>
  <w:abstractNum w:abstractNumId="11" w15:restartNumberingAfterBreak="0">
    <w:nsid w:val="77286A6A"/>
    <w:multiLevelType w:val="hybridMultilevel"/>
    <w:tmpl w:val="700E38E0"/>
    <w:lvl w:ilvl="0" w:tplc="56BAB338">
      <w:start w:val="7"/>
      <w:numFmt w:val="decimal"/>
      <w:lvlText w:val="%1."/>
      <w:lvlJc w:val="left"/>
      <w:pPr>
        <w:ind w:left="720" w:hanging="360"/>
      </w:pPr>
    </w:lvl>
    <w:lvl w:ilvl="1" w:tplc="EC34271E">
      <w:start w:val="1"/>
      <w:numFmt w:val="lowerLetter"/>
      <w:lvlText w:val="%2."/>
      <w:lvlJc w:val="left"/>
      <w:pPr>
        <w:ind w:left="1440" w:hanging="360"/>
      </w:pPr>
    </w:lvl>
    <w:lvl w:ilvl="2" w:tplc="13E22D22">
      <w:start w:val="1"/>
      <w:numFmt w:val="lowerRoman"/>
      <w:lvlText w:val="%3."/>
      <w:lvlJc w:val="right"/>
      <w:pPr>
        <w:ind w:left="2160" w:hanging="180"/>
      </w:pPr>
    </w:lvl>
    <w:lvl w:ilvl="3" w:tplc="000AD51A">
      <w:start w:val="1"/>
      <w:numFmt w:val="decimal"/>
      <w:lvlText w:val="%4."/>
      <w:lvlJc w:val="left"/>
      <w:pPr>
        <w:ind w:left="2880" w:hanging="360"/>
      </w:pPr>
    </w:lvl>
    <w:lvl w:ilvl="4" w:tplc="F7005996">
      <w:start w:val="1"/>
      <w:numFmt w:val="lowerLetter"/>
      <w:lvlText w:val="%5."/>
      <w:lvlJc w:val="left"/>
      <w:pPr>
        <w:ind w:left="3600" w:hanging="360"/>
      </w:pPr>
    </w:lvl>
    <w:lvl w:ilvl="5" w:tplc="3102A9FA">
      <w:start w:val="1"/>
      <w:numFmt w:val="lowerRoman"/>
      <w:lvlText w:val="%6."/>
      <w:lvlJc w:val="right"/>
      <w:pPr>
        <w:ind w:left="4320" w:hanging="180"/>
      </w:pPr>
    </w:lvl>
    <w:lvl w:ilvl="6" w:tplc="49D62A70">
      <w:start w:val="1"/>
      <w:numFmt w:val="decimal"/>
      <w:lvlText w:val="%7."/>
      <w:lvlJc w:val="left"/>
      <w:pPr>
        <w:ind w:left="5040" w:hanging="360"/>
      </w:pPr>
    </w:lvl>
    <w:lvl w:ilvl="7" w:tplc="7ED88DD0">
      <w:start w:val="1"/>
      <w:numFmt w:val="lowerLetter"/>
      <w:lvlText w:val="%8."/>
      <w:lvlJc w:val="left"/>
      <w:pPr>
        <w:ind w:left="5760" w:hanging="360"/>
      </w:pPr>
    </w:lvl>
    <w:lvl w:ilvl="8" w:tplc="DE1EA15A">
      <w:start w:val="1"/>
      <w:numFmt w:val="lowerRoman"/>
      <w:lvlText w:val="%9."/>
      <w:lvlJc w:val="right"/>
      <w:pPr>
        <w:ind w:left="6480" w:hanging="180"/>
      </w:pPr>
    </w:lvl>
  </w:abstractNum>
  <w:abstractNum w:abstractNumId="12" w15:restartNumberingAfterBreak="0">
    <w:nsid w:val="78006065"/>
    <w:multiLevelType w:val="hybridMultilevel"/>
    <w:tmpl w:val="9CB67A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947350928">
    <w:abstractNumId w:val="0"/>
  </w:num>
  <w:num w:numId="2" w16cid:durableId="202835275">
    <w:abstractNumId w:val="9"/>
  </w:num>
  <w:num w:numId="3" w16cid:durableId="1296259853">
    <w:abstractNumId w:val="7"/>
  </w:num>
  <w:num w:numId="4" w16cid:durableId="1723938705">
    <w:abstractNumId w:val="11"/>
  </w:num>
  <w:num w:numId="5" w16cid:durableId="831717849">
    <w:abstractNumId w:val="6"/>
  </w:num>
  <w:num w:numId="6" w16cid:durableId="28454030">
    <w:abstractNumId w:val="1"/>
  </w:num>
  <w:num w:numId="7" w16cid:durableId="1681471301">
    <w:abstractNumId w:val="8"/>
  </w:num>
  <w:num w:numId="8" w16cid:durableId="815413570">
    <w:abstractNumId w:val="4"/>
  </w:num>
  <w:num w:numId="9" w16cid:durableId="938102827">
    <w:abstractNumId w:val="10"/>
  </w:num>
  <w:num w:numId="10" w16cid:durableId="1273590489">
    <w:abstractNumId w:val="3"/>
  </w:num>
  <w:num w:numId="11" w16cid:durableId="849953473">
    <w:abstractNumId w:val="2"/>
  </w:num>
  <w:num w:numId="12" w16cid:durableId="713508589">
    <w:abstractNumId w:val="5"/>
  </w:num>
  <w:num w:numId="13" w16cid:durableId="10186548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BBB0A7B"/>
    <w:rsid w:val="00057390"/>
    <w:rsid w:val="00061325"/>
    <w:rsid w:val="000730B8"/>
    <w:rsid w:val="00085C90"/>
    <w:rsid w:val="0009029D"/>
    <w:rsid w:val="00097884"/>
    <w:rsid w:val="000A2B8E"/>
    <w:rsid w:val="000A3976"/>
    <w:rsid w:val="000C1BD6"/>
    <w:rsid w:val="00110F9B"/>
    <w:rsid w:val="00114221"/>
    <w:rsid w:val="00150546"/>
    <w:rsid w:val="00167724"/>
    <w:rsid w:val="00180DDC"/>
    <w:rsid w:val="001A51A2"/>
    <w:rsid w:val="001C0558"/>
    <w:rsid w:val="00205181"/>
    <w:rsid w:val="00215ECB"/>
    <w:rsid w:val="00235ABF"/>
    <w:rsid w:val="00240ECF"/>
    <w:rsid w:val="00283C4E"/>
    <w:rsid w:val="002960B0"/>
    <w:rsid w:val="0030014D"/>
    <w:rsid w:val="003273B8"/>
    <w:rsid w:val="00394254"/>
    <w:rsid w:val="003B0683"/>
    <w:rsid w:val="003B4748"/>
    <w:rsid w:val="003F3F80"/>
    <w:rsid w:val="004628E4"/>
    <w:rsid w:val="00502F53"/>
    <w:rsid w:val="0055712E"/>
    <w:rsid w:val="00595F8B"/>
    <w:rsid w:val="005C51ED"/>
    <w:rsid w:val="005D4D69"/>
    <w:rsid w:val="005F232B"/>
    <w:rsid w:val="00667961"/>
    <w:rsid w:val="00672A75"/>
    <w:rsid w:val="00686FC5"/>
    <w:rsid w:val="006B0E32"/>
    <w:rsid w:val="0071579A"/>
    <w:rsid w:val="00742558"/>
    <w:rsid w:val="00784E00"/>
    <w:rsid w:val="00787145"/>
    <w:rsid w:val="007E438D"/>
    <w:rsid w:val="007F4052"/>
    <w:rsid w:val="00866846"/>
    <w:rsid w:val="008A2A62"/>
    <w:rsid w:val="008D6811"/>
    <w:rsid w:val="00906AE2"/>
    <w:rsid w:val="00950D6B"/>
    <w:rsid w:val="00985BE9"/>
    <w:rsid w:val="009E14E0"/>
    <w:rsid w:val="009E60F0"/>
    <w:rsid w:val="00A22159"/>
    <w:rsid w:val="00A45AF3"/>
    <w:rsid w:val="00A46DE8"/>
    <w:rsid w:val="00A77216"/>
    <w:rsid w:val="00AC5712"/>
    <w:rsid w:val="00B0387D"/>
    <w:rsid w:val="00B122DD"/>
    <w:rsid w:val="00B15E6C"/>
    <w:rsid w:val="00B57253"/>
    <w:rsid w:val="00B639C9"/>
    <w:rsid w:val="00BB5B9F"/>
    <w:rsid w:val="00BF2A1E"/>
    <w:rsid w:val="00C14136"/>
    <w:rsid w:val="00C31115"/>
    <w:rsid w:val="00C31285"/>
    <w:rsid w:val="00C325EE"/>
    <w:rsid w:val="00C47BD2"/>
    <w:rsid w:val="00C47FE3"/>
    <w:rsid w:val="00CA3E1D"/>
    <w:rsid w:val="00CA4E66"/>
    <w:rsid w:val="00CD05B6"/>
    <w:rsid w:val="00D11D15"/>
    <w:rsid w:val="00D36CE5"/>
    <w:rsid w:val="00D86348"/>
    <w:rsid w:val="00D87AF0"/>
    <w:rsid w:val="00E34DDA"/>
    <w:rsid w:val="00E8195E"/>
    <w:rsid w:val="00E96014"/>
    <w:rsid w:val="00EB7B85"/>
    <w:rsid w:val="00F34978"/>
    <w:rsid w:val="00F42D07"/>
    <w:rsid w:val="00F76C2A"/>
    <w:rsid w:val="00F86228"/>
    <w:rsid w:val="00FC1C78"/>
    <w:rsid w:val="01F712E3"/>
    <w:rsid w:val="02240CA6"/>
    <w:rsid w:val="0522FF87"/>
    <w:rsid w:val="0524B3A4"/>
    <w:rsid w:val="05B392B5"/>
    <w:rsid w:val="08070330"/>
    <w:rsid w:val="08C7474E"/>
    <w:rsid w:val="0C6A711A"/>
    <w:rsid w:val="0DDA5812"/>
    <w:rsid w:val="1324097A"/>
    <w:rsid w:val="13D7F20D"/>
    <w:rsid w:val="13E5CBDE"/>
    <w:rsid w:val="172B7F42"/>
    <w:rsid w:val="178103FB"/>
    <w:rsid w:val="19D43C85"/>
    <w:rsid w:val="1B4BAC33"/>
    <w:rsid w:val="1E3DDE3D"/>
    <w:rsid w:val="1FF072A1"/>
    <w:rsid w:val="202483E1"/>
    <w:rsid w:val="2038281C"/>
    <w:rsid w:val="253245E4"/>
    <w:rsid w:val="29B31A7F"/>
    <w:rsid w:val="2BBB0A7B"/>
    <w:rsid w:val="3181C832"/>
    <w:rsid w:val="31E45A0B"/>
    <w:rsid w:val="31F9BC71"/>
    <w:rsid w:val="3B4961F5"/>
    <w:rsid w:val="3ECDDF7E"/>
    <w:rsid w:val="3F1E2770"/>
    <w:rsid w:val="3F50F27C"/>
    <w:rsid w:val="3FFC2202"/>
    <w:rsid w:val="4048659D"/>
    <w:rsid w:val="43E6A0BA"/>
    <w:rsid w:val="49CFB5AE"/>
    <w:rsid w:val="502844F4"/>
    <w:rsid w:val="50908B8F"/>
    <w:rsid w:val="5237D2FA"/>
    <w:rsid w:val="56D3E4E1"/>
    <w:rsid w:val="5A82C76B"/>
    <w:rsid w:val="5B89B1CB"/>
    <w:rsid w:val="5BC86AC0"/>
    <w:rsid w:val="5BEB88A1"/>
    <w:rsid w:val="5D8020AE"/>
    <w:rsid w:val="5E6E6D0E"/>
    <w:rsid w:val="5EB14201"/>
    <w:rsid w:val="6173FA0C"/>
    <w:rsid w:val="6597E3E9"/>
    <w:rsid w:val="67BA716C"/>
    <w:rsid w:val="68A57406"/>
    <w:rsid w:val="68E6CEBD"/>
    <w:rsid w:val="6BF32D01"/>
    <w:rsid w:val="6C1E8B07"/>
    <w:rsid w:val="6D13D58F"/>
    <w:rsid w:val="6DDED6C7"/>
    <w:rsid w:val="6EB6CDF9"/>
    <w:rsid w:val="70371DF3"/>
    <w:rsid w:val="70B3AC12"/>
    <w:rsid w:val="70BAA40E"/>
    <w:rsid w:val="727D24EA"/>
    <w:rsid w:val="73B17D9A"/>
    <w:rsid w:val="746182F4"/>
    <w:rsid w:val="74DCFFFE"/>
    <w:rsid w:val="7686B39D"/>
    <w:rsid w:val="76D138A5"/>
    <w:rsid w:val="783184F4"/>
    <w:rsid w:val="78D80C10"/>
    <w:rsid w:val="78D92B1A"/>
    <w:rsid w:val="79251597"/>
    <w:rsid w:val="7A5355FF"/>
    <w:rsid w:val="7BF7C16D"/>
    <w:rsid w:val="7C428D99"/>
    <w:rsid w:val="7E5DE7E5"/>
    <w:rsid w:val="7E7D5A3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BDA70"/>
  <w15:chartTrackingRefBased/>
  <w15:docId w15:val="{5C91D2D8-8669-4473-9DBD-CE46AACF0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unhideWhenUsed/>
    <w:rsid w:val="00D36CE5"/>
    <w:pPr>
      <w:tabs>
        <w:tab w:val="center" w:pos="4513"/>
        <w:tab w:val="right" w:pos="9026"/>
      </w:tabs>
      <w:spacing w:after="0" w:line="240" w:lineRule="auto"/>
    </w:pPr>
  </w:style>
  <w:style w:type="character" w:styleId="FooterChar" w:customStyle="1">
    <w:name w:val="Footer Char"/>
    <w:basedOn w:val="DefaultParagraphFont"/>
    <w:link w:val="Footer"/>
    <w:uiPriority w:val="99"/>
    <w:rsid w:val="00D36CE5"/>
  </w:style>
  <w:style w:type="paragraph" w:styleId="ListParagraph">
    <w:name w:val="List Paragraph"/>
    <w:basedOn w:val="Normal"/>
    <w:uiPriority w:val="34"/>
    <w:qFormat/>
    <w:rsid w:val="7686B39D"/>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Header">
    <w:name w:val="header"/>
    <w:basedOn w:val="Normal"/>
    <w:link w:val="HeaderChar"/>
    <w:uiPriority w:val="99"/>
    <w:semiHidden/>
    <w:unhideWhenUsed/>
    <w:rsid w:val="00CA3E1D"/>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CA3E1D"/>
  </w:style>
  <w:style w:type="character" w:styleId="Hyperlink">
    <w:name w:val="Hyperlink"/>
    <w:basedOn w:val="DefaultParagraphFont"/>
    <w:uiPriority w:val="99"/>
    <w:unhideWhenUsed/>
    <w:rsid w:val="00C47FE3"/>
    <w:rPr>
      <w:color w:val="467886" w:themeColor="hyperlink"/>
      <w:u w:val="single"/>
    </w:rPr>
  </w:style>
  <w:style w:type="character" w:styleId="UnresolvedMention">
    <w:name w:val="Unresolved Mention"/>
    <w:basedOn w:val="DefaultParagraphFont"/>
    <w:uiPriority w:val="99"/>
    <w:semiHidden/>
    <w:unhideWhenUsed/>
    <w:rsid w:val="00C47F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gov.uk/government/publications/early-years-foundation-stage-nutrition" TargetMode="External" Id="rId13" /><Relationship Type="http://schemas.openxmlformats.org/officeDocument/2006/relationships/footer" Target="footer3.xml" Id="rId18" /><Relationship Type="http://schemas.openxmlformats.org/officeDocument/2006/relationships/customXml" Target="../customXml/item3.xml" Id="rId3" /><Relationship Type="http://schemas.microsoft.com/office/2019/05/relationships/documenttasks" Target="documenttasks/documenttasks1.xml" Id="rId21" /><Relationship Type="http://schemas.openxmlformats.org/officeDocument/2006/relationships/webSettings" Target="webSettings.xml" Id="rId7" /><Relationship Type="http://schemas.openxmlformats.org/officeDocument/2006/relationships/hyperlink" Target="https://www.legislation.gov.uk/uksi/2014/1603/contents/made"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gov.uk/government/publications/free-school-meals-guidance-for-schools-and-local-authorities/free-school-meals-guidance-for-local-authorities-local-authority-maintained-schools-academies-and-free-schools" TargetMode="External" Id="rId11" /><Relationship Type="http://schemas.openxmlformats.org/officeDocument/2006/relationships/styles" Target="styles.xml" Id="rId5" /><Relationship Type="http://schemas.openxmlformats.org/officeDocument/2006/relationships/hyperlink" Target="mailto:eyclaims@bristol.gov.uk" TargetMode="External" Id="rId15" /><Relationship Type="http://schemas.openxmlformats.org/officeDocument/2006/relationships/image" Target="media/image1.pn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view.officeapps.live.com/op/view.aspx?src=https%3A%2F%2Fassets.publishing.service.gov.uk%2Fmedia%2F6256d4eae90e0729f7bd35e6%2FApplication_form_for_free_school_meals_from_families_with_no_recourse_to_public_funds_NRPF.docx&amp;wdOrigin=BROWSELINK" TargetMode="External" Id="rId14" /><Relationship Type="http://schemas.microsoft.com/office/2020/10/relationships/intelligence" Target="intelligence2.xml" Id="rId22" /></Relationships>
</file>

<file path=word/documenttasks/documenttasks1.xml><?xml version="1.0" encoding="utf-8"?>
<t:Tasks xmlns:t="http://schemas.microsoft.com/office/tasks/2019/documenttasks" xmlns:oel="http://schemas.microsoft.com/office/2019/extlst">
  <t:Task id="{FFDAABFE-DE7C-4C03-8FD8-9E1D276107F0}">
    <t:Anchor>
      <t:Comment id="200090657"/>
    </t:Anchor>
    <t:History>
      <t:Event id="{F4B5EC12-C0E0-4DE6-B2D3-63CFB278D0FD}" time="2026-06-11T12:10:52.413Z">
        <t:Attribution userId="S::shamikah.gilling@bristol.gov.uk::35a42065-9fa4-49e0-89ba-259238a628bf" userProvider="AD" userName="Shamikah Gilling"/>
        <t:Anchor>
          <t:Comment id="200090657"/>
        </t:Anchor>
        <t:Create/>
      </t:Event>
      <t:Event id="{A93B9FF6-ABD5-482D-9D2B-AF0A2EB97FAD}" time="2026-06-11T12:10:52.413Z">
        <t:Attribution userId="S::shamikah.gilling@bristol.gov.uk::35a42065-9fa4-49e0-89ba-259238a628bf" userProvider="AD" userName="Shamikah Gilling"/>
        <t:Anchor>
          <t:Comment id="200090657"/>
        </t:Anchor>
        <t:Assign userId="S::Deborah.Amphlett@bristol.gov.uk::b62606f4-70ac-4422-ab3c-80a582fd701d" userProvider="AD" userName="Deborah Amphlett"/>
      </t:Event>
      <t:Event id="{FEAC5782-F119-4508-B1F3-12F4B48B154D}" time="2026-06-11T12:10:52.413Z">
        <t:Attribution userId="S::shamikah.gilling@bristol.gov.uk::35a42065-9fa4-49e0-89ba-259238a628bf" userProvider="AD" userName="Shamikah Gilling"/>
        <t:Anchor>
          <t:Comment id="200090657"/>
        </t:Anchor>
        <t:SetTitle title="@Deborah Amphlett - can we talk this through at some point please."/>
      </t:Event>
    </t:History>
  </t:Task>
  <t:Task id="{1E4C5A78-5893-433E-8363-717BC13AD7D3}">
    <t:Anchor>
      <t:Comment id="69573668"/>
    </t:Anchor>
    <t:History>
      <t:Event id="{BDEBC8DD-880E-48B0-8A22-319A688A7DF2}" time="2026-06-11T12:11:41.536Z">
        <t:Attribution userId="S::shamikah.gilling@bristol.gov.uk::35a42065-9fa4-49e0-89ba-259238a628bf" userProvider="AD" userName="Shamikah Gilling"/>
        <t:Anchor>
          <t:Comment id="69573668"/>
        </t:Anchor>
        <t:Create/>
      </t:Event>
      <t:Event id="{4BEE3A56-022D-442D-9935-7509B1418B38}" time="2026-06-11T12:11:41.536Z">
        <t:Attribution userId="S::shamikah.gilling@bristol.gov.uk::35a42065-9fa4-49e0-89ba-259238a628bf" userProvider="AD" userName="Shamikah Gilling"/>
        <t:Anchor>
          <t:Comment id="69573668"/>
        </t:Anchor>
        <t:Assign userId="S::shamikah.gilling@bristol.gov.uk::35a42065-9fa4-49e0-89ba-259238a628bf" userProvider="AD" userName="Shamikah Gilling"/>
      </t:Event>
      <t:Event id="{5717DA24-37ED-4ADB-9A92-391EC038E738}" time="2026-06-11T12:11:41.536Z">
        <t:Attribution userId="S::shamikah.gilling@bristol.gov.uk::35a42065-9fa4-49e0-89ba-259238a628bf" userProvider="AD" userName="Shamikah Gilling"/>
        <t:Anchor>
          <t:Comment id="69573668"/>
        </t:Anchor>
        <t:SetTitle title="@Shamikah Gilling - ?"/>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E1242B8099C344BFBC177928E18157" ma:contentTypeVersion="17" ma:contentTypeDescription="Create a new document." ma:contentTypeScope="" ma:versionID="8e42511b3e590393866abc260944ffc1">
  <xsd:schema xmlns:xsd="http://www.w3.org/2001/XMLSchema" xmlns:xs="http://www.w3.org/2001/XMLSchema" xmlns:p="http://schemas.microsoft.com/office/2006/metadata/properties" xmlns:ns2="326dbaa1-bf20-4785-821c-a66d074297d1" xmlns:ns3="8b8cb798-33e2-4cd6-83ee-0e1c738418fa" targetNamespace="http://schemas.microsoft.com/office/2006/metadata/properties" ma:root="true" ma:fieldsID="fdd05e62d1b46d5ed2f8af138feb0cb8" ns2:_="" ns3:_="">
    <xsd:import namespace="326dbaa1-bf20-4785-821c-a66d074297d1"/>
    <xsd:import namespace="8b8cb798-33e2-4cd6-83ee-0e1c738418fa"/>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6dbaa1-bf20-4785-821c-a66d074297d1"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c7f72ae9-cd6d-4be2-b192-19f6eaad14ae}" ma:internalName="TaxCatchAll" ma:showField="CatchAllData" ma:web="326dbaa1-bf20-4785-821c-a66d074297d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8cb798-33e2-4cd6-83ee-0e1c738418f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8cb798-33e2-4cd6-83ee-0e1c738418fa">
      <Terms xmlns="http://schemas.microsoft.com/office/infopath/2007/PartnerControls"/>
    </lcf76f155ced4ddcb4097134ff3c332f>
    <TaxCatchAll xmlns="326dbaa1-bf20-4785-821c-a66d074297d1" xsi:nil="true"/>
    <RetentionStartDate xmlns="326dbaa1-bf20-4785-821c-a66d074297d1" xsi:nil="true"/>
    <RetentionEvent xmlns="326dbaa1-bf20-4785-821c-a66d074297d1" xsi:nil="true"/>
  </documentManagement>
</p:properties>
</file>

<file path=customXml/itemProps1.xml><?xml version="1.0" encoding="utf-8"?>
<ds:datastoreItem xmlns:ds="http://schemas.openxmlformats.org/officeDocument/2006/customXml" ds:itemID="{E164B31E-9DE1-4815-AE6B-A22B0EC8CA68}">
  <ds:schemaRefs>
    <ds:schemaRef ds:uri="http://schemas.microsoft.com/sharepoint/v3/contenttype/forms"/>
  </ds:schemaRefs>
</ds:datastoreItem>
</file>

<file path=customXml/itemProps2.xml><?xml version="1.0" encoding="utf-8"?>
<ds:datastoreItem xmlns:ds="http://schemas.openxmlformats.org/officeDocument/2006/customXml" ds:itemID="{E649F188-E272-42AD-A40B-21BE2827EB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6dbaa1-bf20-4785-821c-a66d074297d1"/>
    <ds:schemaRef ds:uri="8b8cb798-33e2-4cd6-83ee-0e1c73841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D74C30-6000-4DC1-AC8D-EB82927AB1B1}">
  <ds:schemaRefs>
    <ds:schemaRef ds:uri="http://schemas.microsoft.com/office/2006/metadata/properties"/>
    <ds:schemaRef ds:uri="http://schemas.microsoft.com/office/infopath/2007/PartnerControls"/>
    <ds:schemaRef ds:uri="8b8cb798-33e2-4cd6-83ee-0e1c738418fa"/>
    <ds:schemaRef ds:uri="326dbaa1-bf20-4785-821c-a66d074297d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Deborah Amphlett</dc:creator>
  <keywords/>
  <dc:description/>
  <lastModifiedBy>Deborah Amphlett</lastModifiedBy>
  <revision>87</revision>
  <dcterms:created xsi:type="dcterms:W3CDTF">2026-05-20T11:14:00.0000000Z</dcterms:created>
  <dcterms:modified xsi:type="dcterms:W3CDTF">2026-08-07T14:47:47.1093084Z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0x0101006BE1242B8099C344BFBC177928E18157</vt:lpwstr>
  </property>
  <property fmtid="{D5CDD505-2E9C-101B-9397-08002B2CF9AE}" pid="3" name="ClassificationContentMarkingFooterShapeIds">
    <vt:lpwstr>563898c7,70cd2859,4262eb68</vt:lpwstr>
  </property>
  <property fmtid="{D5CDD505-2E9C-101B-9397-08002B2CF9AE}" pid="4" name="ClassificationContentMarkingFooterFontProps">
    <vt:lpwstr>#000000,10,Aptos</vt:lpwstr>
  </property>
  <property fmtid="{D5CDD505-2E9C-101B-9397-08002B2CF9AE}" pid="5" name="ClassificationContentMarkingFooterText">
    <vt:lpwstr>OFFICIAL</vt:lpwstr>
  </property>
  <property fmtid="{D5CDD505-2E9C-101B-9397-08002B2CF9AE}" pid="6" name="MSIP_Label_e9fc0e63-07aa-4a42-9f0d-00e32f43700c_Enabled">
    <vt:lpwstr>true</vt:lpwstr>
  </property>
  <property fmtid="{D5CDD505-2E9C-101B-9397-08002B2CF9AE}" pid="7" name="MSIP_Label_e9fc0e63-07aa-4a42-9f0d-00e32f43700c_SetDate">
    <vt:lpwstr>2026-05-20T11:14:38Z</vt:lpwstr>
  </property>
  <property fmtid="{D5CDD505-2E9C-101B-9397-08002B2CF9AE}" pid="8" name="MSIP_Label_e9fc0e63-07aa-4a42-9f0d-00e32f43700c_Method">
    <vt:lpwstr>Standard</vt:lpwstr>
  </property>
  <property fmtid="{D5CDD505-2E9C-101B-9397-08002B2CF9AE}" pid="9" name="MSIP_Label_e9fc0e63-07aa-4a42-9f0d-00e32f43700c_Name">
    <vt:lpwstr>OFFICIAL - Internal</vt:lpwstr>
  </property>
  <property fmtid="{D5CDD505-2E9C-101B-9397-08002B2CF9AE}" pid="10" name="MSIP_Label_e9fc0e63-07aa-4a42-9f0d-00e32f43700c_SiteId">
    <vt:lpwstr>6378a7a5-0f21-4482-aee0-897eb7de331f</vt:lpwstr>
  </property>
  <property fmtid="{D5CDD505-2E9C-101B-9397-08002B2CF9AE}" pid="11" name="MSIP_Label_e9fc0e63-07aa-4a42-9f0d-00e32f43700c_ActionId">
    <vt:lpwstr>33c44e5f-1b4f-407e-a07b-bc15de116877</vt:lpwstr>
  </property>
  <property fmtid="{D5CDD505-2E9C-101B-9397-08002B2CF9AE}" pid="12" name="MSIP_Label_e9fc0e63-07aa-4a42-9f0d-00e32f43700c_ContentBits">
    <vt:lpwstr>2</vt:lpwstr>
  </property>
  <property fmtid="{D5CDD505-2E9C-101B-9397-08002B2CF9AE}" pid="13" name="MSIP_Label_e9fc0e63-07aa-4a42-9f0d-00e32f43700c_Tag">
    <vt:lpwstr>10, 3, 0, 2</vt:lpwstr>
  </property>
  <property fmtid="{D5CDD505-2E9C-101B-9397-08002B2CF9AE}" pid="14" name="MediaServiceImageTags">
    <vt:lpwstr/>
  </property>
</Properties>
</file>